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5D40" w14:textId="016B5D58" w:rsidR="000C7F0C" w:rsidRDefault="000C7F0C" w:rsidP="00696375">
      <w:r w:rsidRPr="001210B1">
        <w:rPr>
          <w:rStyle w:val="berschrift3Zch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0C6E6" wp14:editId="7C97D44A">
                <wp:simplePos x="0" y="0"/>
                <wp:positionH relativeFrom="column">
                  <wp:posOffset>47625</wp:posOffset>
                </wp:positionH>
                <wp:positionV relativeFrom="paragraph">
                  <wp:posOffset>-1444202</wp:posOffset>
                </wp:positionV>
                <wp:extent cx="4260426" cy="1144693"/>
                <wp:effectExtent l="0" t="0" r="0" b="0"/>
                <wp:wrapNone/>
                <wp:docPr id="209356403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426" cy="1144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0AB5E" w14:textId="4B1AF2E7" w:rsidR="001210B1" w:rsidRDefault="001210B1" w:rsidP="00AB1F4A">
                            <w:pPr>
                              <w:pStyle w:val="berschrift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GANZ </w:t>
                            </w:r>
                            <w:r w:rsidR="00597AD7">
                              <w:rPr>
                                <w:lang w:val="en-US"/>
                              </w:rPr>
                              <w:t>BOUTIQUE PLATFORM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5714369D" w14:textId="7569B669" w:rsidR="001210B1" w:rsidRPr="001210B1" w:rsidRDefault="00597AD7" w:rsidP="001210B1">
                            <w:pPr>
                              <w:pStyle w:val="berschrift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GUIDE</w:t>
                            </w:r>
                          </w:p>
                          <w:p w14:paraId="23C68C75" w14:textId="14AB0D47" w:rsidR="00A96C6A" w:rsidRPr="00A96C6A" w:rsidRDefault="00A96C6A" w:rsidP="00A96C6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EE3229B" w14:textId="02DB5DD3" w:rsidR="00A96C6A" w:rsidRPr="00AB1F4A" w:rsidRDefault="00A96C6A" w:rsidP="00A96C6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1981571" w14:textId="5FE7C0BF" w:rsidR="000C7F0C" w:rsidRPr="00E464A7" w:rsidRDefault="000C7F0C" w:rsidP="00B7169C">
                            <w:pPr>
                              <w:pStyle w:val="berschrift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0C6E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.75pt;margin-top:-113.7pt;width:335.4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" fillcolor="white [3201]" stroked="f" strokeweight=".5pt">
                <v:textbox inset="0,0,0,0">
                  <w:txbxContent>
                    <w:p w14:paraId="1D30AB5E" w14:textId="4B1AF2E7" w:rsidR="001210B1" w:rsidRDefault="001210B1" w:rsidP="00AB1F4A">
                      <w:pPr>
                        <w:pStyle w:val="berschrift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GANZ </w:t>
                      </w:r>
                      <w:r w:rsidR="00597AD7">
                        <w:rPr>
                          <w:lang w:val="en-US"/>
                        </w:rPr>
                        <w:t>BOUTIQUE PLATFORM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5714369D" w14:textId="7569B669" w:rsidR="001210B1" w:rsidRPr="001210B1" w:rsidRDefault="00597AD7" w:rsidP="001210B1">
                      <w:pPr>
                        <w:pStyle w:val="berschrift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GUIDE</w:t>
                      </w:r>
                    </w:p>
                    <w:p w14:paraId="23C68C75" w14:textId="14AB0D47" w:rsidR="00A96C6A" w:rsidRPr="00A96C6A" w:rsidRDefault="00A96C6A" w:rsidP="00A96C6A">
                      <w:pPr>
                        <w:rPr>
                          <w:lang w:val="en-US"/>
                        </w:rPr>
                      </w:pPr>
                    </w:p>
                    <w:p w14:paraId="7EE3229B" w14:textId="02DB5DD3" w:rsidR="00A96C6A" w:rsidRPr="00AB1F4A" w:rsidRDefault="00A96C6A" w:rsidP="00A96C6A">
                      <w:pPr>
                        <w:rPr>
                          <w:lang w:val="en-US"/>
                        </w:rPr>
                      </w:pPr>
                    </w:p>
                    <w:p w14:paraId="41981571" w14:textId="5FE7C0BF" w:rsidR="000C7F0C" w:rsidRPr="00E464A7" w:rsidRDefault="000C7F0C" w:rsidP="00B7169C">
                      <w:pPr>
                        <w:pStyle w:val="berschrift1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1210B1" w:rsidRPr="001210B1">
        <w:rPr>
          <w:rStyle w:val="berschrift3Zchn"/>
        </w:rPr>
        <w:t>GanzBoats</w:t>
      </w:r>
      <w:proofErr w:type="spellEnd"/>
      <w:r w:rsidR="001210B1" w:rsidRPr="001210B1">
        <w:rPr>
          <w:rStyle w:val="berschrift3Zchn"/>
        </w:rPr>
        <w:t xml:space="preserve"> Dealer </w:t>
      </w:r>
      <w:r w:rsidR="00597AD7">
        <w:rPr>
          <w:rStyle w:val="berschrift3Zchn"/>
        </w:rPr>
        <w:t>Guide – January 2026</w:t>
      </w:r>
    </w:p>
    <w:p w14:paraId="3977FC0B" w14:textId="77777777" w:rsidR="001210B1" w:rsidRDefault="001210B1" w:rsidP="00696375"/>
    <w:p w14:paraId="56DB6696" w14:textId="77777777" w:rsidR="001210B1" w:rsidRDefault="001210B1" w:rsidP="00696375"/>
    <w:p w14:paraId="3961B066" w14:textId="77777777" w:rsidR="00597AD7" w:rsidRDefault="00597AD7" w:rsidP="001210B1">
      <w:pPr>
        <w:rPr>
          <w:b/>
          <w:bCs/>
          <w:sz w:val="42"/>
          <w:szCs w:val="42"/>
          <w:lang w:val="en-US"/>
        </w:rPr>
      </w:pPr>
    </w:p>
    <w:p w14:paraId="096359CC" w14:textId="77777777" w:rsidR="00597AD7" w:rsidRDefault="00597AD7" w:rsidP="001210B1">
      <w:pPr>
        <w:rPr>
          <w:b/>
          <w:bCs/>
          <w:sz w:val="42"/>
          <w:szCs w:val="42"/>
          <w:lang w:val="en-US"/>
        </w:rPr>
      </w:pPr>
    </w:p>
    <w:p w14:paraId="600D0CF3" w14:textId="77777777" w:rsidR="00597AD7" w:rsidRDefault="00597AD7" w:rsidP="001210B1">
      <w:pPr>
        <w:rPr>
          <w:b/>
          <w:bCs/>
          <w:sz w:val="42"/>
          <w:szCs w:val="42"/>
          <w:lang w:val="en-US"/>
        </w:rPr>
      </w:pPr>
    </w:p>
    <w:p w14:paraId="5138BDB5" w14:textId="77777777" w:rsidR="00597AD7" w:rsidRDefault="00597AD7" w:rsidP="001210B1">
      <w:pPr>
        <w:rPr>
          <w:b/>
          <w:bCs/>
          <w:sz w:val="42"/>
          <w:szCs w:val="42"/>
          <w:lang w:val="en-US"/>
        </w:rPr>
      </w:pPr>
    </w:p>
    <w:p w14:paraId="2C7EE08F" w14:textId="77777777" w:rsidR="00597AD7" w:rsidRDefault="00597AD7" w:rsidP="001210B1">
      <w:pPr>
        <w:rPr>
          <w:b/>
          <w:bCs/>
          <w:sz w:val="42"/>
          <w:szCs w:val="42"/>
          <w:lang w:val="en-US"/>
        </w:rPr>
      </w:pPr>
    </w:p>
    <w:p w14:paraId="35445C62" w14:textId="5AA59215" w:rsidR="00597AD7" w:rsidRPr="0072511E" w:rsidRDefault="00597AD7" w:rsidP="00597AD7">
      <w:pPr>
        <w:pStyle w:val="berschrift2"/>
        <w:rPr>
          <w:bCs w:val="0"/>
        </w:rPr>
      </w:pPr>
      <w:r w:rsidRPr="0072511E">
        <w:rPr>
          <w:bCs w:val="0"/>
        </w:rPr>
        <w:t>PLATFORM OVERVIEW</w:t>
      </w:r>
    </w:p>
    <w:p w14:paraId="1A98FC56" w14:textId="77777777" w:rsidR="00597AD7" w:rsidRDefault="00597AD7" w:rsidP="00597AD7">
      <w:r>
        <w:t xml:space="preserve">The website </w:t>
      </w:r>
      <w:hyperlink r:id="rId7">
        <w:r>
          <w:rPr>
            <w:rStyle w:val="Hyperlink"/>
            <w:b/>
            <w:bCs/>
          </w:rPr>
          <w:t>ganzboutique.com</w:t>
        </w:r>
      </w:hyperlink>
      <w:r>
        <w:t xml:space="preserve"> serves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rPr>
          <w:rFonts w:ascii="Cambria Math" w:hAnsi="Cambria Math" w:cs="Cambria Math"/>
        </w:rPr>
        <w:t>-</w:t>
      </w:r>
      <w:r>
        <w:t xml:space="preserve"> and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portal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r>
        <w:rPr>
          <w:b/>
          <w:bCs/>
        </w:rPr>
        <w:t>Ganz </w:t>
      </w:r>
      <w:proofErr w:type="spellStart"/>
      <w:r>
        <w:rPr>
          <w:b/>
          <w:bCs/>
        </w:rPr>
        <w:t>Boats</w:t>
      </w:r>
      <w:proofErr w:type="spellEnd"/>
      <w:r>
        <w:t xml:space="preserve"> and </w:t>
      </w:r>
      <w:proofErr w:type="spellStart"/>
      <w:r>
        <w:t>prospective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approved dealers. The public area presents the brand philosophy, the dealer programme and the first steps for applying. Only after registration and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Ganz </w:t>
      </w:r>
      <w:proofErr w:type="spellStart"/>
      <w:r>
        <w:t>Boats</w:t>
      </w:r>
      <w:proofErr w:type="spellEnd"/>
      <w:r>
        <w:t xml:space="preserve"> do </w:t>
      </w:r>
      <w:proofErr w:type="spellStart"/>
      <w:r>
        <w:t>dealers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access to confidential documents, marketing materials and the member area.</w:t>
      </w:r>
    </w:p>
    <w:p w14:paraId="07D64D78" w14:textId="77777777" w:rsidR="00597AD7" w:rsidRDefault="00597AD7" w:rsidP="00597AD7"/>
    <w:p w14:paraId="493E1E5C" w14:textId="77777777" w:rsidR="00597AD7" w:rsidRDefault="00597AD7" w:rsidP="00597AD7">
      <w:pPr>
        <w:rPr>
          <w:b/>
          <w:bCs/>
        </w:rPr>
      </w:pPr>
      <w:r>
        <w:rPr>
          <w:b/>
        </w:rPr>
        <w:t>Brand philosophy</w:t>
      </w:r>
    </w:p>
    <w:p w14:paraId="7A1535D2" w14:textId="2BD30BA8" w:rsidR="00597AD7" w:rsidRDefault="00597AD7" w:rsidP="00597AD7">
      <w:r>
        <w:t>Ganz emphasises Swiss engineering expertise and boutique manufacturing with clear processes. The portal is aimed at selected distribution partners and journalists interested in working together[1].</w:t>
      </w:r>
    </w:p>
    <w:p w14:paraId="28B37793" w14:textId="77777777" w:rsidR="00597AD7" w:rsidRDefault="00597AD7" w:rsidP="00597AD7"/>
    <w:p w14:paraId="5D5AA067" w14:textId="77777777" w:rsidR="00597AD7" w:rsidRDefault="00597AD7" w:rsidP="00597AD7">
      <w:pPr>
        <w:rPr>
          <w:b/>
          <w:bCs/>
        </w:rPr>
      </w:pPr>
      <w:r>
        <w:rPr>
          <w:b/>
        </w:rPr>
        <w:t>Why partner with GANZ</w:t>
      </w:r>
    </w:p>
    <w:p w14:paraId="1ABEBD8A" w14:textId="5A7300C6" w:rsidR="00597AD7" w:rsidRDefault="00597AD7" w:rsidP="00597AD7">
      <w:r>
        <w:t>The dealer programme highlights, among other things, the Swiss development mindset, high-quality and service-friendly products, a consistent model portfolio and long-term support[2].</w:t>
      </w:r>
    </w:p>
    <w:p w14:paraId="3F40AF32" w14:textId="77777777" w:rsidR="00597AD7" w:rsidRDefault="00597AD7" w:rsidP="00597AD7"/>
    <w:p w14:paraId="2F45AFBF" w14:textId="77777777" w:rsidR="00597AD7" w:rsidRPr="0072511E" w:rsidRDefault="00597AD7" w:rsidP="00597AD7">
      <w:pPr>
        <w:rPr>
          <w:b/>
          <w:bCs/>
          <w:lang w:val="it-CH"/>
        </w:rPr>
      </w:pPr>
      <w:r w:rsidRPr="0072511E">
        <w:rPr>
          <w:b/>
          <w:lang w:val="it-CH"/>
        </w:rPr>
        <w:t>Models &amp; highlights</w:t>
      </w:r>
    </w:p>
    <w:p w14:paraId="227A218A" w14:textId="661AF104" w:rsidR="00597AD7" w:rsidRPr="0072511E" w:rsidRDefault="00597AD7" w:rsidP="00597AD7">
      <w:pPr>
        <w:rPr>
          <w:lang w:val="it-CH"/>
        </w:rPr>
      </w:pPr>
      <w:r w:rsidRPr="0072511E">
        <w:rPr>
          <w:lang w:val="it-CH"/>
        </w:rPr>
        <w:t>The page includes a model overview, as well as a style configurator and the Dealer Application section[3].</w:t>
      </w:r>
    </w:p>
    <w:p w14:paraId="66EC2102" w14:textId="77777777" w:rsidR="00597AD7" w:rsidRPr="0072511E" w:rsidRDefault="00597AD7" w:rsidP="00597AD7">
      <w:pPr>
        <w:rPr>
          <w:b/>
          <w:bCs/>
          <w:lang w:val="it-CH"/>
        </w:rPr>
      </w:pPr>
      <w:r w:rsidRPr="0072511E">
        <w:rPr>
          <w:b/>
          <w:lang w:val="it-CH"/>
        </w:rPr>
        <w:lastRenderedPageBreak/>
        <w:t>Confidential content</w:t>
      </w:r>
    </w:p>
    <w:p w14:paraId="42656CC5" w14:textId="10109335" w:rsidR="00597AD7" w:rsidRPr="0072511E" w:rsidRDefault="00597AD7" w:rsidP="00597AD7">
      <w:pPr>
        <w:rPr>
          <w:lang w:val="it-CH"/>
        </w:rPr>
      </w:pPr>
      <w:r w:rsidRPr="0072511E">
        <w:rPr>
          <w:lang w:val="it-CH"/>
        </w:rPr>
        <w:t>Documents relating to the warranty and service philosophy, as well as sales documentation, can only be downloaded after registration and approval[4].</w:t>
      </w:r>
    </w:p>
    <w:p w14:paraId="35458C2E" w14:textId="77777777" w:rsidR="00597AD7" w:rsidRPr="0072511E" w:rsidRDefault="00597AD7" w:rsidP="00597AD7">
      <w:pPr>
        <w:rPr>
          <w:lang w:val="it-CH"/>
        </w:rPr>
      </w:pPr>
    </w:p>
    <w:p w14:paraId="2A69260A" w14:textId="77777777" w:rsidR="00597AD7" w:rsidRPr="0072511E" w:rsidRDefault="00597AD7" w:rsidP="00597AD7">
      <w:pPr>
        <w:pStyle w:val="Compact"/>
        <w:ind w:left="720"/>
        <w:rPr>
          <w:lang w:val="it-CH"/>
        </w:rPr>
      </w:pPr>
    </w:p>
    <w:p w14:paraId="480A9FE7" w14:textId="007019C7" w:rsidR="00597AD7" w:rsidRPr="0072511E" w:rsidRDefault="00597AD7" w:rsidP="00597AD7">
      <w:pPr>
        <w:pStyle w:val="berschrift2"/>
        <w:rPr>
          <w:bCs w:val="0"/>
          <w:lang w:val="it-CH"/>
        </w:rPr>
      </w:pPr>
      <w:r w:rsidRPr="0072511E">
        <w:rPr>
          <w:bCs w:val="0"/>
          <w:lang w:val="it-CH"/>
        </w:rPr>
        <w:t>ROLES WITHIN THE DEALER NETWORK</w:t>
      </w:r>
    </w:p>
    <w:p w14:paraId="1A19F356" w14:textId="77777777" w:rsidR="00707556" w:rsidRPr="0072511E" w:rsidRDefault="00707556" w:rsidP="00597AD7">
      <w:pPr>
        <w:rPr>
          <w:b/>
          <w:bCs/>
          <w:lang w:val="it-CH"/>
        </w:rPr>
      </w:pPr>
    </w:p>
    <w:p w14:paraId="5AA52EB1" w14:textId="4B5BC178" w:rsidR="00597AD7" w:rsidRPr="0072511E" w:rsidRDefault="00597AD7" w:rsidP="00597AD7">
      <w:pPr>
        <w:rPr>
          <w:b/>
          <w:bCs/>
          <w:lang w:val="it-CH"/>
        </w:rPr>
      </w:pPr>
      <w:r w:rsidRPr="0072511E">
        <w:rPr>
          <w:b/>
          <w:lang w:val="it-CH"/>
        </w:rPr>
        <w:t>There are currently three dealer categories:</w:t>
      </w:r>
    </w:p>
    <w:p w14:paraId="208BD7BE" w14:textId="39B77A10" w:rsidR="00597AD7" w:rsidRPr="0072511E" w:rsidRDefault="00597AD7" w:rsidP="00597AD7">
      <w:pPr>
        <w:rPr>
          <w:lang w:val="it-CH"/>
        </w:rPr>
      </w:pPr>
      <w:r w:rsidRPr="0072511E">
        <w:rPr>
          <w:b/>
          <w:lang w:val="it-CH"/>
        </w:rPr>
        <w:t>Agent</w:t>
      </w:r>
      <w:r w:rsidRPr="0072511E">
        <w:rPr>
          <w:lang w:val="it-CH"/>
        </w:rPr>
        <w:tab/>
      </w:r>
      <w:r w:rsidRPr="0072511E">
        <w:rPr>
          <w:lang w:val="it-CH"/>
        </w:rPr>
        <w:tab/>
        <w:t xml:space="preserve">Sales agency without its own demo boat; </w:t>
      </w:r>
      <w:r w:rsidRPr="0072511E">
        <w:rPr>
          <w:lang w:val="it-CH"/>
        </w:rPr>
        <w:tab/>
      </w:r>
      <w:r w:rsidRPr="0072511E">
        <w:rPr>
          <w:lang w:val="it-CH"/>
        </w:rPr>
        <w:tab/>
      </w:r>
      <w:r w:rsidRPr="0072511E">
        <w:rPr>
          <w:lang w:val="it-CH"/>
        </w:rPr>
        <w:tab/>
      </w:r>
      <w:r w:rsidRPr="0072511E">
        <w:rPr>
          <w:lang w:val="it-CH"/>
        </w:rPr>
        <w:tab/>
      </w:r>
      <w:r w:rsidR="0072511E">
        <w:rPr>
          <w:lang w:val="it-CH"/>
        </w:rPr>
        <w:tab/>
      </w:r>
      <w:r w:rsidRPr="0072511E">
        <w:rPr>
          <w:lang w:val="it-CH"/>
        </w:rPr>
        <w:t>forwards customer enquiries</w:t>
      </w:r>
    </w:p>
    <w:p w14:paraId="5E4D33C0" w14:textId="4ED28EA7" w:rsidR="00597AD7" w:rsidRPr="0072511E" w:rsidRDefault="00597AD7" w:rsidP="00597AD7">
      <w:pPr>
        <w:rPr>
          <w:lang w:val="it-CH"/>
        </w:rPr>
      </w:pPr>
      <w:r w:rsidRPr="0072511E">
        <w:rPr>
          <w:b/>
          <w:lang w:val="it-CH"/>
        </w:rPr>
        <w:t>Dealer</w:t>
      </w:r>
      <w:r w:rsidRPr="0072511E">
        <w:rPr>
          <w:lang w:val="it-CH"/>
        </w:rPr>
        <w:tab/>
      </w:r>
      <w:r w:rsidRPr="0072511E">
        <w:rPr>
          <w:lang w:val="it-CH"/>
        </w:rPr>
        <w:tab/>
        <w:t xml:space="preserve">Traditional dealer with demo boat, </w:t>
      </w:r>
      <w:r w:rsidRPr="0072511E">
        <w:rPr>
          <w:lang w:val="it-CH"/>
        </w:rPr>
        <w:tab/>
      </w:r>
      <w:r w:rsidRPr="0072511E">
        <w:rPr>
          <w:lang w:val="it-CH"/>
        </w:rPr>
        <w:tab/>
      </w:r>
      <w:r w:rsidRPr="0072511E">
        <w:rPr>
          <w:lang w:val="it-CH"/>
        </w:rPr>
        <w:tab/>
      </w:r>
      <w:r w:rsidRPr="0072511E">
        <w:rPr>
          <w:lang w:val="it-CH"/>
        </w:rPr>
        <w:tab/>
      </w:r>
      <w:r w:rsidRPr="0072511E">
        <w:rPr>
          <w:lang w:val="it-CH"/>
        </w:rPr>
        <w:tab/>
      </w:r>
      <w:r w:rsidR="0072511E">
        <w:rPr>
          <w:lang w:val="it-CH"/>
        </w:rPr>
        <w:tab/>
      </w:r>
      <w:r w:rsidRPr="0072511E">
        <w:rPr>
          <w:lang w:val="it-CH"/>
        </w:rPr>
        <w:t>responsible for sales in its territory</w:t>
      </w:r>
    </w:p>
    <w:p w14:paraId="5411CCF6" w14:textId="7EB78A82" w:rsidR="00597AD7" w:rsidRPr="0072511E" w:rsidRDefault="00597AD7" w:rsidP="00597AD7">
      <w:pPr>
        <w:rPr>
          <w:lang w:val="it-CH"/>
        </w:rPr>
      </w:pPr>
      <w:r w:rsidRPr="0072511E">
        <w:rPr>
          <w:b/>
          <w:lang w:val="it-CH"/>
        </w:rPr>
        <w:t>Key Dealer</w:t>
      </w:r>
      <w:r w:rsidRPr="0072511E">
        <w:rPr>
          <w:lang w:val="it-CH"/>
        </w:rPr>
        <w:tab/>
        <w:t xml:space="preserve">Full brand representative with service and </w:t>
      </w:r>
      <w:r w:rsidRPr="0072511E">
        <w:rPr>
          <w:lang w:val="it-CH"/>
        </w:rPr>
        <w:tab/>
      </w:r>
      <w:r w:rsidRPr="0072511E">
        <w:rPr>
          <w:lang w:val="it-CH"/>
        </w:rPr>
        <w:tab/>
      </w:r>
      <w:r w:rsidRPr="0072511E">
        <w:rPr>
          <w:lang w:val="it-CH"/>
        </w:rPr>
        <w:tab/>
      </w:r>
      <w:r w:rsidRPr="0072511E">
        <w:rPr>
          <w:lang w:val="it-CH"/>
        </w:rPr>
        <w:tab/>
      </w:r>
      <w:r w:rsidR="0072511E">
        <w:rPr>
          <w:lang w:val="it-CH"/>
        </w:rPr>
        <w:tab/>
      </w:r>
      <w:r w:rsidRPr="0072511E">
        <w:rPr>
          <w:lang w:val="it-CH"/>
        </w:rPr>
        <w:t>repair capability</w:t>
      </w:r>
    </w:p>
    <w:p w14:paraId="0E946740" w14:textId="77777777" w:rsidR="00597AD7" w:rsidRPr="0072511E" w:rsidRDefault="00597AD7" w:rsidP="00597AD7">
      <w:pPr>
        <w:rPr>
          <w:lang w:val="it-CH"/>
        </w:rPr>
      </w:pPr>
    </w:p>
    <w:p w14:paraId="51284DCE" w14:textId="3A73FBEC" w:rsidR="00597AD7" w:rsidRPr="0072511E" w:rsidRDefault="00597AD7" w:rsidP="00597AD7">
      <w:pPr>
        <w:rPr>
          <w:lang w:val="it-CH"/>
        </w:rPr>
      </w:pPr>
      <w:r w:rsidRPr="0072511E">
        <w:rPr>
          <w:b/>
          <w:lang w:val="it-CH"/>
        </w:rPr>
        <w:t>Note:</w:t>
      </w:r>
      <w:r w:rsidRPr="0072511E">
        <w:rPr>
          <w:lang w:val="it-CH"/>
        </w:rPr>
        <w:t xml:space="preserve"> The specific details relating to the roles (e.g. sales requirements or exact obligations) are stored in the confidential dealer area and are therefore only summarised here.</w:t>
      </w:r>
    </w:p>
    <w:p w14:paraId="2485F5C0" w14:textId="77777777" w:rsidR="00597AD7" w:rsidRPr="0072511E" w:rsidRDefault="00597AD7" w:rsidP="00597AD7">
      <w:pPr>
        <w:rPr>
          <w:lang w:val="it-CH"/>
        </w:rPr>
      </w:pPr>
    </w:p>
    <w:p w14:paraId="4A23B43E" w14:textId="77777777" w:rsidR="00597AD7" w:rsidRPr="0072511E" w:rsidRDefault="00597AD7" w:rsidP="00597AD7">
      <w:pPr>
        <w:rPr>
          <w:lang w:val="it-CH"/>
        </w:rPr>
      </w:pPr>
    </w:p>
    <w:p w14:paraId="312AE46C" w14:textId="77777777" w:rsidR="00597AD7" w:rsidRPr="0072511E" w:rsidRDefault="00597AD7" w:rsidP="00597AD7">
      <w:pPr>
        <w:rPr>
          <w:lang w:val="it-CH"/>
        </w:rPr>
      </w:pPr>
    </w:p>
    <w:p w14:paraId="5C403F37" w14:textId="77777777" w:rsidR="00597AD7" w:rsidRPr="0072511E" w:rsidRDefault="00597AD7" w:rsidP="00597AD7">
      <w:pPr>
        <w:rPr>
          <w:lang w:val="it-CH"/>
        </w:rPr>
      </w:pPr>
    </w:p>
    <w:p w14:paraId="7F86CF74" w14:textId="77777777" w:rsidR="00597AD7" w:rsidRPr="0072511E" w:rsidRDefault="00597AD7" w:rsidP="00597AD7">
      <w:pPr>
        <w:rPr>
          <w:lang w:val="it-CH"/>
        </w:rPr>
      </w:pPr>
    </w:p>
    <w:p w14:paraId="283FA161" w14:textId="77777777" w:rsidR="00597AD7" w:rsidRDefault="00597AD7" w:rsidP="00597AD7">
      <w:pPr>
        <w:rPr>
          <w:lang w:val="it-CH"/>
        </w:rPr>
      </w:pPr>
    </w:p>
    <w:p w14:paraId="3ECD03D4" w14:textId="77777777" w:rsidR="0072511E" w:rsidRDefault="0072511E" w:rsidP="00597AD7">
      <w:pPr>
        <w:rPr>
          <w:lang w:val="it-CH"/>
        </w:rPr>
      </w:pPr>
    </w:p>
    <w:p w14:paraId="7E11663D" w14:textId="77777777" w:rsidR="0072511E" w:rsidRDefault="0072511E" w:rsidP="00597AD7">
      <w:pPr>
        <w:rPr>
          <w:lang w:val="it-CH"/>
        </w:rPr>
      </w:pPr>
    </w:p>
    <w:p w14:paraId="2AD67B8D" w14:textId="77777777" w:rsidR="0072511E" w:rsidRDefault="0072511E" w:rsidP="00597AD7">
      <w:pPr>
        <w:rPr>
          <w:lang w:val="it-CH"/>
        </w:rPr>
      </w:pPr>
    </w:p>
    <w:p w14:paraId="4097483A" w14:textId="77777777" w:rsidR="0072511E" w:rsidRPr="0072511E" w:rsidRDefault="0072511E" w:rsidP="00597AD7">
      <w:pPr>
        <w:rPr>
          <w:lang w:val="it-CH"/>
        </w:rPr>
      </w:pPr>
    </w:p>
    <w:p w14:paraId="1D5936EC" w14:textId="77777777" w:rsidR="00597AD7" w:rsidRPr="0072511E" w:rsidRDefault="00597AD7" w:rsidP="00597AD7">
      <w:pPr>
        <w:rPr>
          <w:lang w:val="it-CH"/>
        </w:rPr>
      </w:pPr>
    </w:p>
    <w:p w14:paraId="123DAAEF" w14:textId="2B146041" w:rsidR="00597AD7" w:rsidRPr="0072511E" w:rsidRDefault="00597AD7" w:rsidP="00597AD7">
      <w:pPr>
        <w:pStyle w:val="berschrift2"/>
        <w:rPr>
          <w:bCs w:val="0"/>
          <w:lang w:val="it-CH"/>
        </w:rPr>
      </w:pPr>
      <w:r w:rsidRPr="0072511E">
        <w:rPr>
          <w:bCs w:val="0"/>
          <w:lang w:val="it-CH"/>
        </w:rPr>
        <w:lastRenderedPageBreak/>
        <w:t>STEP-BY-STEP GUIDE FOR PROSPECTIVE DEALERS</w:t>
      </w:r>
    </w:p>
    <w:p w14:paraId="334DCFB7" w14:textId="77777777" w:rsidR="00707556" w:rsidRPr="0072511E" w:rsidRDefault="00707556" w:rsidP="00707556">
      <w:pPr>
        <w:rPr>
          <w:lang w:val="it-CH"/>
        </w:rPr>
      </w:pPr>
    </w:p>
    <w:p w14:paraId="62D35728" w14:textId="18A254B5" w:rsidR="00597AD7" w:rsidRPr="0072511E" w:rsidRDefault="00597AD7" w:rsidP="00597AD7">
      <w:pPr>
        <w:pStyle w:val="Titel"/>
        <w:tabs>
          <w:tab w:val="clear" w:pos="284"/>
          <w:tab w:val="left" w:pos="567"/>
        </w:tabs>
        <w:ind w:left="567" w:hanging="567"/>
        <w:rPr>
          <w:bCs w:val="0"/>
        </w:rPr>
      </w:pPr>
      <w:r w:rsidRPr="0072511E">
        <w:rPr>
          <w:bCs w:val="0"/>
        </w:rPr>
        <w:t xml:space="preserve">1. </w:t>
      </w:r>
      <w:r w:rsidRPr="0072511E">
        <w:rPr>
          <w:bCs w:val="0"/>
        </w:rPr>
        <w:tab/>
        <w:t>VISIT THE HOME PAGE AND GATHER INFORMATION</w:t>
      </w:r>
    </w:p>
    <w:p w14:paraId="60C38C8B" w14:textId="77777777" w:rsidR="00597AD7" w:rsidRDefault="00597AD7" w:rsidP="00597AD7">
      <w:pPr>
        <w:pStyle w:val="Listenabsatz"/>
        <w:numPr>
          <w:ilvl w:val="0"/>
          <w:numId w:val="18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Open</w:t>
      </w:r>
      <w:r>
        <w:t xml:space="preserve"> https://www.ganzboutique.com in your browser. The home page presents the brand and invites you to explore it.</w:t>
      </w:r>
    </w:p>
    <w:p w14:paraId="3FCD8B09" w14:textId="77777777" w:rsidR="00707556" w:rsidRP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48F3A9BB" w14:textId="77777777" w:rsidR="00597AD7" w:rsidRDefault="00597AD7" w:rsidP="00597AD7">
      <w:pPr>
        <w:pStyle w:val="Listenabsatz"/>
        <w:numPr>
          <w:ilvl w:val="0"/>
          <w:numId w:val="18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Read the section “Why Partner with GANZ”,</w:t>
      </w:r>
      <w:r>
        <w:t xml:space="preserve"> which outlines five reasons for a partnership – Swiss Engineering, quality, model range, support and </w:t>
      </w:r>
      <w:proofErr w:type="gramStart"/>
      <w:r>
        <w:t>sustainability[</w:t>
      </w:r>
      <w:proofErr w:type="gramEnd"/>
      <w:r>
        <w:t>2].</w:t>
      </w:r>
    </w:p>
    <w:p w14:paraId="1C26DBA7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46C340BA" w14:textId="77777777" w:rsidR="00597AD7" w:rsidRDefault="00597AD7" w:rsidP="00597AD7">
      <w:pPr>
        <w:pStyle w:val="Listenabsatz"/>
        <w:numPr>
          <w:ilvl w:val="0"/>
          <w:numId w:val="18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Review the model overview</w:t>
      </w:r>
      <w:r>
        <w:t xml:space="preserve"> and the highlights (configurator, awards, </w:t>
      </w:r>
      <w:proofErr w:type="gramStart"/>
      <w:r>
        <w:t>etc.)[</w:t>
      </w:r>
      <w:proofErr w:type="gramEnd"/>
      <w:r>
        <w:t>3] to gain an impression of the product portfolio.</w:t>
      </w:r>
    </w:p>
    <w:p w14:paraId="344FF4F3" w14:textId="77777777" w:rsidR="00707556" w:rsidRDefault="00707556" w:rsidP="00597AD7">
      <w:pPr>
        <w:pStyle w:val="berschrift3"/>
      </w:pPr>
      <w:bookmarkStart w:id="0" w:name="Xde453c1193c6705fa8abaccdd4e5c847493a5a1"/>
    </w:p>
    <w:p w14:paraId="79CB643C" w14:textId="7BB16245" w:rsidR="00597AD7" w:rsidRPr="0072511E" w:rsidRDefault="00707556" w:rsidP="00707556">
      <w:pPr>
        <w:pStyle w:val="Titel"/>
        <w:tabs>
          <w:tab w:val="clear" w:pos="284"/>
          <w:tab w:val="left" w:pos="567"/>
        </w:tabs>
        <w:ind w:left="567" w:hanging="567"/>
        <w:rPr>
          <w:bCs w:val="0"/>
        </w:rPr>
      </w:pPr>
      <w:r w:rsidRPr="0072511E">
        <w:rPr>
          <w:bCs w:val="0"/>
        </w:rPr>
        <w:t xml:space="preserve">2. </w:t>
      </w:r>
      <w:r w:rsidRPr="0072511E">
        <w:rPr>
          <w:bCs w:val="0"/>
        </w:rPr>
        <w:tab/>
        <w:t>GET TO KNOW THE DEALER APPLICATION PROGRAMME</w:t>
      </w:r>
    </w:p>
    <w:p w14:paraId="0AD15886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  <w:lang w:val="it-CH"/>
        </w:rPr>
        <w:t>Select “Dealer Application” from the menu.</w:t>
      </w:r>
      <w:r w:rsidRPr="0072511E">
        <w:rPr>
          <w:lang w:val="it-CH"/>
        </w:rPr>
        <w:t xml:space="preserve"> </w:t>
      </w:r>
      <w:r>
        <w:t xml:space="preserve">This </w:t>
      </w:r>
      <w:proofErr w:type="spellStart"/>
      <w:r>
        <w:t>opens</w:t>
      </w:r>
      <w:proofErr w:type="spellEnd"/>
      <w:r>
        <w:t xml:space="preserve"> a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explains the application process and emphasises sustainable values[5].</w:t>
      </w:r>
    </w:p>
    <w:p w14:paraId="3913494E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72CFACF8" w14:textId="77777777" w:rsidR="00707556" w:rsidRPr="0072511E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  <w:rPr>
          <w:b/>
          <w:bCs/>
        </w:rPr>
      </w:pPr>
      <w:r w:rsidRPr="0072511E">
        <w:rPr>
          <w:b/>
          <w:bCs/>
        </w:rPr>
        <w:t xml:space="preserve">Read the section “How we build </w:t>
      </w:r>
    </w:p>
    <w:p w14:paraId="1C3DB06C" w14:textId="6BECB459" w:rsidR="00597AD7" w:rsidRDefault="00597AD7" w:rsidP="00707556">
      <w:pPr>
        <w:pStyle w:val="Listenabsatz"/>
        <w:tabs>
          <w:tab w:val="clear" w:pos="284"/>
          <w:tab w:val="left" w:pos="993"/>
        </w:tabs>
        <w:ind w:left="993"/>
      </w:pPr>
      <w:r w:rsidRPr="0072511E">
        <w:rPr>
          <w:b/>
          <w:bCs/>
        </w:rPr>
        <w:t>partnerships”.</w:t>
      </w:r>
      <w:r>
        <w:t xml:space="preserve"> Here, Ganz describes the selective onboarding process in five phases:</w:t>
      </w:r>
    </w:p>
    <w:p w14:paraId="48367329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05A5EB5E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Application:</w:t>
      </w:r>
      <w:r>
        <w:t xml:space="preserve"> Online application with information about the company, market, team and </w:t>
      </w:r>
      <w:proofErr w:type="gramStart"/>
      <w:r>
        <w:t>motivation[</w:t>
      </w:r>
      <w:proofErr w:type="gramEnd"/>
      <w:r>
        <w:t>6].</w:t>
      </w:r>
    </w:p>
    <w:p w14:paraId="4943173E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lastRenderedPageBreak/>
        <w:t>Pre-Check Call:</w:t>
      </w:r>
      <w:r>
        <w:t xml:space="preserve"> An initial conversation to clarify </w:t>
      </w:r>
      <w:proofErr w:type="gramStart"/>
      <w:r>
        <w:t>expectations[</w:t>
      </w:r>
      <w:proofErr w:type="gramEnd"/>
      <w:r>
        <w:t>7].</w:t>
      </w:r>
    </w:p>
    <w:p w14:paraId="2A1D4721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2DDF71CD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Business Case &amp; Deep Dive:</w:t>
      </w:r>
      <w:r>
        <w:t xml:space="preserve"> Joint market analysis and development of a business </w:t>
      </w:r>
      <w:proofErr w:type="gramStart"/>
      <w:r>
        <w:t>case[</w:t>
      </w:r>
      <w:proofErr w:type="gramEnd"/>
      <w:r>
        <w:t>8].</w:t>
      </w:r>
    </w:p>
    <w:p w14:paraId="1CFADC9F" w14:textId="77777777" w:rsidR="00707556" w:rsidRDefault="00707556" w:rsidP="00707556">
      <w:pPr>
        <w:tabs>
          <w:tab w:val="clear" w:pos="284"/>
          <w:tab w:val="left" w:pos="993"/>
        </w:tabs>
      </w:pPr>
    </w:p>
    <w:p w14:paraId="701D9BDD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Pilot Phase:</w:t>
      </w:r>
      <w:r>
        <w:t xml:space="preserve"> Practical validation </w:t>
      </w:r>
      <w:proofErr w:type="gramStart"/>
      <w:r>
        <w:t>phase[</w:t>
      </w:r>
      <w:proofErr w:type="gramEnd"/>
      <w:r>
        <w:t>9].</w:t>
      </w:r>
    </w:p>
    <w:p w14:paraId="3B1C00F9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3AF157AF" w14:textId="77777777" w:rsidR="00597AD7" w:rsidRPr="0072511E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  <w:rPr>
          <w:lang w:val="it-CH"/>
        </w:rPr>
      </w:pPr>
      <w:r w:rsidRPr="0072511E">
        <w:rPr>
          <w:b/>
          <w:bCs/>
          <w:lang w:val="it-CH"/>
        </w:rPr>
        <w:t>Agreement &amp; Training:</w:t>
      </w:r>
      <w:r w:rsidRPr="0072511E">
        <w:rPr>
          <w:lang w:val="it-CH"/>
        </w:rPr>
        <w:t xml:space="preserve"> Contract conclusion and comprehensive training[10].</w:t>
      </w:r>
    </w:p>
    <w:p w14:paraId="0B031C70" w14:textId="77777777" w:rsidR="00707556" w:rsidRPr="0072511E" w:rsidRDefault="00707556" w:rsidP="00707556">
      <w:pPr>
        <w:pStyle w:val="Listenabsatz"/>
        <w:tabs>
          <w:tab w:val="clear" w:pos="284"/>
          <w:tab w:val="left" w:pos="993"/>
        </w:tabs>
        <w:ind w:left="993"/>
        <w:rPr>
          <w:lang w:val="it-CH"/>
        </w:rPr>
      </w:pPr>
    </w:p>
    <w:p w14:paraId="57BDABB7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 xml:space="preserve">Use </w:t>
      </w:r>
      <w:proofErr w:type="spellStart"/>
      <w:r w:rsidRPr="0072511E">
        <w:rPr>
          <w:b/>
          <w:bCs/>
        </w:rPr>
        <w:t>the</w:t>
      </w:r>
      <w:proofErr w:type="spellEnd"/>
      <w:r w:rsidRPr="0072511E">
        <w:rPr>
          <w:b/>
          <w:bCs/>
        </w:rPr>
        <w:t xml:space="preserve"> </w:t>
      </w:r>
      <w:proofErr w:type="spellStart"/>
      <w:r w:rsidRPr="0072511E">
        <w:rPr>
          <w:b/>
          <w:bCs/>
        </w:rPr>
        <w:t>section</w:t>
      </w:r>
      <w:proofErr w:type="spellEnd"/>
      <w:r w:rsidRPr="0072511E">
        <w:rPr>
          <w:b/>
          <w:bCs/>
        </w:rPr>
        <w:t xml:space="preserve"> “Self-</w:t>
      </w:r>
      <w:proofErr w:type="spellStart"/>
      <w:r w:rsidRPr="0072511E">
        <w:rPr>
          <w:b/>
          <w:bCs/>
        </w:rPr>
        <w:t>assessment</w:t>
      </w:r>
      <w:proofErr w:type="spellEnd"/>
      <w:r w:rsidRPr="0072511E">
        <w:rPr>
          <w:b/>
          <w:bCs/>
        </w:rPr>
        <w:t xml:space="preserve"> – how it works”.</w:t>
      </w:r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explains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involved in reviewing your application, from self-disclosure and personal contact through to </w:t>
      </w:r>
      <w:proofErr w:type="gramStart"/>
      <w:r>
        <w:t>approval[</w:t>
      </w:r>
      <w:proofErr w:type="gramEnd"/>
      <w:r>
        <w:t>11].</w:t>
      </w:r>
    </w:p>
    <w:p w14:paraId="7289F053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22716ED6" w14:textId="77777777" w:rsidR="00597AD7" w:rsidRPr="0072511E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  <w:rPr>
          <w:lang w:val="it-CH"/>
        </w:rPr>
      </w:pPr>
      <w:r w:rsidRPr="0072511E">
        <w:rPr>
          <w:b/>
          <w:bCs/>
          <w:lang w:val="it-CH"/>
        </w:rPr>
        <w:t>Data protection note:</w:t>
      </w:r>
      <w:r w:rsidRPr="0072511E">
        <w:rPr>
          <w:lang w:val="it-CH"/>
        </w:rPr>
        <w:t xml:space="preserve"> The notice “Confidential dealer documents are only accessible after registration and approval” reminds users that confidential documents only become accessible after a positive review[12].</w:t>
      </w:r>
    </w:p>
    <w:p w14:paraId="51376A5F" w14:textId="77777777" w:rsidR="00707556" w:rsidRPr="0072511E" w:rsidRDefault="00707556" w:rsidP="00597AD7">
      <w:pPr>
        <w:pStyle w:val="berschrift3"/>
        <w:rPr>
          <w:lang w:val="it-CH"/>
        </w:rPr>
      </w:pPr>
      <w:bookmarkStart w:id="1" w:name="selfassessment-ausfüllen"/>
      <w:bookmarkEnd w:id="0"/>
    </w:p>
    <w:p w14:paraId="7FC72C5E" w14:textId="29C34EB6" w:rsidR="00597AD7" w:rsidRPr="0072511E" w:rsidRDefault="00707556" w:rsidP="00707556">
      <w:pPr>
        <w:pStyle w:val="Titel"/>
        <w:tabs>
          <w:tab w:val="clear" w:pos="284"/>
          <w:tab w:val="left" w:pos="567"/>
        </w:tabs>
        <w:ind w:left="567" w:hanging="567"/>
        <w:rPr>
          <w:bCs w:val="0"/>
        </w:rPr>
      </w:pPr>
      <w:r w:rsidRPr="0072511E">
        <w:rPr>
          <w:bCs w:val="0"/>
        </w:rPr>
        <w:t xml:space="preserve">3. </w:t>
      </w:r>
      <w:r w:rsidRPr="0072511E">
        <w:rPr>
          <w:bCs w:val="0"/>
        </w:rPr>
        <w:tab/>
        <w:t>COMPLETE THE SELF-ASSESSMENT</w:t>
      </w:r>
    </w:p>
    <w:p w14:paraId="16FE0FF5" w14:textId="77777777" w:rsidR="00597AD7" w:rsidRPr="0072511E" w:rsidRDefault="00597AD7" w:rsidP="00707556">
      <w:pPr>
        <w:pStyle w:val="Listenabsatz"/>
        <w:numPr>
          <w:ilvl w:val="0"/>
          <w:numId w:val="20"/>
        </w:numPr>
        <w:tabs>
          <w:tab w:val="clear" w:pos="284"/>
          <w:tab w:val="left" w:pos="993"/>
        </w:tabs>
        <w:ind w:left="993" w:hanging="426"/>
        <w:rPr>
          <w:lang w:val="it-CH"/>
        </w:rPr>
      </w:pPr>
      <w:r w:rsidRPr="0072511E">
        <w:rPr>
          <w:b/>
          <w:bCs/>
        </w:rPr>
        <w:t>Open “Self-Assessment” from the menu.</w:t>
      </w:r>
      <w:r>
        <w:t xml:space="preserve"> </w:t>
      </w:r>
      <w:r w:rsidRPr="0072511E">
        <w:rPr>
          <w:lang w:val="it-CH"/>
        </w:rPr>
        <w:t>The page introduces the self-assessment procedure[13].</w:t>
      </w:r>
    </w:p>
    <w:p w14:paraId="009767F7" w14:textId="77777777" w:rsidR="00707556" w:rsidRPr="0072511E" w:rsidRDefault="00707556" w:rsidP="00707556">
      <w:pPr>
        <w:pStyle w:val="Listenabsatz"/>
        <w:tabs>
          <w:tab w:val="clear" w:pos="284"/>
          <w:tab w:val="left" w:pos="993"/>
        </w:tabs>
        <w:ind w:left="993"/>
        <w:rPr>
          <w:lang w:val="it-CH"/>
        </w:rPr>
      </w:pPr>
    </w:p>
    <w:p w14:paraId="70B21A4F" w14:textId="073B9160" w:rsidR="00707556" w:rsidRDefault="00597AD7" w:rsidP="00707556">
      <w:pPr>
        <w:pStyle w:val="Listenabsatz"/>
        <w:numPr>
          <w:ilvl w:val="0"/>
          <w:numId w:val="20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Under “</w:t>
      </w:r>
      <w:proofErr w:type="spellStart"/>
      <w:r w:rsidRPr="0072511E">
        <w:rPr>
          <w:b/>
          <w:bCs/>
        </w:rPr>
        <w:t>How</w:t>
      </w:r>
      <w:proofErr w:type="spellEnd"/>
      <w:r w:rsidRPr="0072511E">
        <w:rPr>
          <w:b/>
          <w:bCs/>
        </w:rPr>
        <w:t xml:space="preserve"> </w:t>
      </w:r>
      <w:proofErr w:type="spellStart"/>
      <w:r w:rsidRPr="0072511E">
        <w:rPr>
          <w:b/>
          <w:bCs/>
        </w:rPr>
        <w:t>it</w:t>
      </w:r>
      <w:proofErr w:type="spellEnd"/>
      <w:r w:rsidRPr="0072511E">
        <w:rPr>
          <w:b/>
          <w:bCs/>
        </w:rPr>
        <w:t xml:space="preserve"> </w:t>
      </w:r>
      <w:proofErr w:type="spellStart"/>
      <w:r w:rsidRPr="0072511E">
        <w:rPr>
          <w:b/>
          <w:bCs/>
        </w:rPr>
        <w:t>works</w:t>
      </w:r>
      <w:proofErr w:type="spellEnd"/>
      <w:r w:rsidRPr="0072511E">
        <w:rPr>
          <w:b/>
          <w:bCs/>
        </w:rPr>
        <w:t>”, read the four steps:</w:t>
      </w:r>
      <w:r>
        <w:t xml:space="preserve"> application via the form, review by management, personal contact and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proofErr w:type="gramStart"/>
      <w:r>
        <w:t>information</w:t>
      </w:r>
      <w:proofErr w:type="spellEnd"/>
      <w:r>
        <w:t>[</w:t>
      </w:r>
      <w:proofErr w:type="gramEnd"/>
      <w:r>
        <w:t>14].</w:t>
      </w:r>
    </w:p>
    <w:p w14:paraId="331E010D" w14:textId="77777777" w:rsidR="0072511E" w:rsidRDefault="0072511E" w:rsidP="0072511E">
      <w:pPr>
        <w:tabs>
          <w:tab w:val="clear" w:pos="284"/>
          <w:tab w:val="left" w:pos="993"/>
        </w:tabs>
      </w:pPr>
    </w:p>
    <w:p w14:paraId="21390AE9" w14:textId="4545E546" w:rsidR="00597AD7" w:rsidRPr="0072511E" w:rsidRDefault="00597AD7" w:rsidP="00707556">
      <w:pPr>
        <w:pStyle w:val="Listenabsatz"/>
        <w:numPr>
          <w:ilvl w:val="0"/>
          <w:numId w:val="20"/>
        </w:numPr>
        <w:tabs>
          <w:tab w:val="clear" w:pos="284"/>
          <w:tab w:val="left" w:pos="993"/>
        </w:tabs>
        <w:ind w:left="993" w:hanging="426"/>
        <w:rPr>
          <w:b/>
          <w:bCs/>
        </w:rPr>
      </w:pPr>
      <w:r w:rsidRPr="0072511E">
        <w:rPr>
          <w:b/>
          <w:bCs/>
        </w:rPr>
        <w:t xml:space="preserve">Start </w:t>
      </w:r>
      <w:proofErr w:type="spellStart"/>
      <w:r w:rsidRPr="0072511E">
        <w:rPr>
          <w:b/>
          <w:bCs/>
        </w:rPr>
        <w:t>the</w:t>
      </w:r>
      <w:proofErr w:type="spellEnd"/>
      <w:r w:rsidRPr="0072511E">
        <w:rPr>
          <w:b/>
          <w:bCs/>
        </w:rPr>
        <w:t xml:space="preserve"> </w:t>
      </w:r>
      <w:proofErr w:type="spellStart"/>
      <w:r w:rsidRPr="0072511E">
        <w:rPr>
          <w:b/>
          <w:bCs/>
        </w:rPr>
        <w:t>form</w:t>
      </w:r>
      <w:proofErr w:type="spellEnd"/>
      <w:r w:rsidR="0072511E">
        <w:rPr>
          <w:b/>
          <w:bCs/>
        </w:rPr>
        <w:t>.</w:t>
      </w:r>
    </w:p>
    <w:p w14:paraId="21C22055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24644AC3" w14:textId="77777777" w:rsidR="00597AD7" w:rsidRDefault="00597AD7" w:rsidP="00707556">
      <w:pPr>
        <w:pStyle w:val="Listenabsatz"/>
        <w:numPr>
          <w:ilvl w:val="0"/>
          <w:numId w:val="20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lastRenderedPageBreak/>
        <w:t>BASIC INFORMATION:</w:t>
      </w:r>
      <w:r>
        <w:t xml:space="preserve"> Enter the company name, address, country/region, year of establishment and your role in the </w:t>
      </w:r>
      <w:proofErr w:type="gramStart"/>
      <w:r>
        <w:t>company[</w:t>
      </w:r>
      <w:proofErr w:type="gramEnd"/>
      <w:r>
        <w:t>15].</w:t>
      </w:r>
    </w:p>
    <w:p w14:paraId="10D587E9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3694E492" w14:textId="77777777" w:rsidR="00597AD7" w:rsidRDefault="00597AD7" w:rsidP="00707556">
      <w:pPr>
        <w:pStyle w:val="Listenabsatz"/>
        <w:numPr>
          <w:ilvl w:val="0"/>
          <w:numId w:val="20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Organisational structure:</w:t>
      </w:r>
      <w:r>
        <w:t xml:space="preserve"> Select who makes the strategic and financial decisions (owner, management, external investors, </w:t>
      </w:r>
      <w:proofErr w:type="gramStart"/>
      <w:r>
        <w:t>unclear)[</w:t>
      </w:r>
      <w:proofErr w:type="gramEnd"/>
      <w:r>
        <w:t>16].</w:t>
      </w:r>
    </w:p>
    <w:p w14:paraId="50B0BDBC" w14:textId="77777777" w:rsidR="00707556" w:rsidRDefault="00707556" w:rsidP="00707556">
      <w:pPr>
        <w:tabs>
          <w:tab w:val="clear" w:pos="284"/>
          <w:tab w:val="left" w:pos="993"/>
        </w:tabs>
      </w:pPr>
    </w:p>
    <w:p w14:paraId="091184B1" w14:textId="77777777" w:rsidR="00597AD7" w:rsidRDefault="00597AD7" w:rsidP="00707556">
      <w:pPr>
        <w:pStyle w:val="Listenabsatz"/>
        <w:numPr>
          <w:ilvl w:val="0"/>
          <w:numId w:val="20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Follow the multi-step form (the “Weiter” button)</w:t>
      </w:r>
      <w:r>
        <w:t xml:space="preserve"> to provide further information on market region, sales experience and motivation.</w:t>
      </w:r>
    </w:p>
    <w:p w14:paraId="3ABCDCAA" w14:textId="77777777" w:rsidR="00707556" w:rsidRDefault="00707556" w:rsidP="00597AD7">
      <w:pPr>
        <w:pStyle w:val="berschrift3"/>
      </w:pPr>
      <w:bookmarkStart w:id="2" w:name="Xde37ecf79b54a59169f6f804e8887e20781679a"/>
      <w:bookmarkEnd w:id="1"/>
    </w:p>
    <w:p w14:paraId="54909767" w14:textId="135A1054" w:rsidR="00597AD7" w:rsidRPr="0072511E" w:rsidRDefault="00707556" w:rsidP="00707556">
      <w:pPr>
        <w:pStyle w:val="Titel"/>
        <w:tabs>
          <w:tab w:val="clear" w:pos="284"/>
          <w:tab w:val="left" w:pos="567"/>
        </w:tabs>
        <w:ind w:left="567" w:hanging="567"/>
        <w:rPr>
          <w:bCs w:val="0"/>
        </w:rPr>
      </w:pPr>
      <w:r w:rsidRPr="0072511E">
        <w:rPr>
          <w:bCs w:val="0"/>
        </w:rPr>
        <w:t xml:space="preserve">4. </w:t>
      </w:r>
      <w:r w:rsidRPr="0072511E">
        <w:rPr>
          <w:bCs w:val="0"/>
        </w:rPr>
        <w:tab/>
        <w:t>UNDERSTAND THE WARRANTY AND SERVICE PHILOSOPHY</w:t>
      </w:r>
    </w:p>
    <w:p w14:paraId="4A0D326B" w14:textId="77777777" w:rsidR="00597AD7" w:rsidRPr="0072511E" w:rsidRDefault="00597AD7" w:rsidP="00707556">
      <w:pPr>
        <w:pStyle w:val="Listenabsatz"/>
        <w:numPr>
          <w:ilvl w:val="0"/>
          <w:numId w:val="21"/>
        </w:numPr>
        <w:tabs>
          <w:tab w:val="clear" w:pos="284"/>
          <w:tab w:val="left" w:pos="993"/>
        </w:tabs>
        <w:ind w:left="993" w:hanging="426"/>
        <w:rPr>
          <w:b/>
          <w:bCs/>
        </w:rPr>
      </w:pPr>
      <w:r w:rsidRPr="0072511E">
        <w:rPr>
          <w:b/>
          <w:bCs/>
        </w:rPr>
        <w:t>From the menu under “Dealer Application”, select “Warranty &amp; Service Philosophy”.</w:t>
      </w:r>
    </w:p>
    <w:p w14:paraId="25EAEB43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77541F97" w14:textId="77777777" w:rsidR="00597AD7" w:rsidRDefault="00597AD7" w:rsidP="00707556">
      <w:pPr>
        <w:pStyle w:val="Listenabsatz"/>
        <w:numPr>
          <w:ilvl w:val="0"/>
          <w:numId w:val="21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Read the section “The mindset behind every GANZ partnership”.</w:t>
      </w:r>
      <w:r>
        <w:t xml:space="preserve"> It makes clear that warranty and service are an integral part of product development and explains what quality means at GANZ[17].</w:t>
      </w:r>
    </w:p>
    <w:p w14:paraId="5DFDDD9F" w14:textId="77777777" w:rsidR="00707556" w:rsidRDefault="00707556" w:rsidP="00707556">
      <w:pPr>
        <w:tabs>
          <w:tab w:val="clear" w:pos="284"/>
          <w:tab w:val="left" w:pos="993"/>
        </w:tabs>
      </w:pPr>
    </w:p>
    <w:p w14:paraId="1389AD97" w14:textId="38DD5306" w:rsidR="00707556" w:rsidRDefault="00597AD7" w:rsidP="00707556">
      <w:pPr>
        <w:pStyle w:val="Listenabsatz"/>
        <w:numPr>
          <w:ilvl w:val="0"/>
          <w:numId w:val="21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 xml:space="preserve">Review the </w:t>
      </w:r>
      <w:proofErr w:type="spellStart"/>
      <w:r w:rsidRPr="0072511E">
        <w:rPr>
          <w:b/>
          <w:bCs/>
        </w:rPr>
        <w:t>division</w:t>
      </w:r>
      <w:proofErr w:type="spellEnd"/>
      <w:r w:rsidRPr="0072511E">
        <w:rPr>
          <w:b/>
          <w:bCs/>
        </w:rPr>
        <w:t xml:space="preserve"> </w:t>
      </w:r>
      <w:proofErr w:type="spellStart"/>
      <w:r w:rsidRPr="0072511E">
        <w:rPr>
          <w:b/>
          <w:bCs/>
        </w:rPr>
        <w:t>of</w:t>
      </w:r>
      <w:proofErr w:type="spellEnd"/>
      <w:r w:rsidRPr="0072511E">
        <w:rPr>
          <w:b/>
          <w:bCs/>
        </w:rPr>
        <w:t xml:space="preserve"> </w:t>
      </w:r>
      <w:proofErr w:type="spellStart"/>
      <w:r w:rsidRPr="0072511E">
        <w:rPr>
          <w:b/>
          <w:bCs/>
        </w:rPr>
        <w:t>responsibilities</w:t>
      </w:r>
      <w:proofErr w:type="spellEnd"/>
      <w:r w:rsidRPr="0072511E">
        <w:rPr>
          <w:b/>
          <w:bCs/>
        </w:rPr>
        <w:t>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shipyard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design, quality and technical development, while partners handle professional handover, local </w:t>
      </w:r>
      <w:proofErr w:type="spellStart"/>
      <w:r>
        <w:t>service</w:t>
      </w:r>
      <w:proofErr w:type="spellEnd"/>
      <w:r>
        <w:t xml:space="preserve"> and </w:t>
      </w:r>
      <w:proofErr w:type="spellStart"/>
      <w:r>
        <w:t>customer</w:t>
      </w:r>
      <w:proofErr w:type="spellEnd"/>
      <w:r>
        <w:t xml:space="preserve"> </w:t>
      </w:r>
      <w:proofErr w:type="gramStart"/>
      <w:r>
        <w:t>care[</w:t>
      </w:r>
      <w:proofErr w:type="gramEnd"/>
      <w:r>
        <w:t>18].</w:t>
      </w:r>
    </w:p>
    <w:p w14:paraId="7C5ADAA9" w14:textId="77777777" w:rsidR="0072511E" w:rsidRDefault="0072511E" w:rsidP="0072511E">
      <w:pPr>
        <w:tabs>
          <w:tab w:val="clear" w:pos="284"/>
          <w:tab w:val="left" w:pos="993"/>
        </w:tabs>
      </w:pPr>
    </w:p>
    <w:p w14:paraId="2B4F2239" w14:textId="77777777" w:rsidR="00597AD7" w:rsidRDefault="00597AD7" w:rsidP="00707556">
      <w:pPr>
        <w:pStyle w:val="Listenabsatz"/>
        <w:numPr>
          <w:ilvl w:val="0"/>
          <w:numId w:val="21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 xml:space="preserve">Note </w:t>
      </w:r>
      <w:proofErr w:type="spellStart"/>
      <w:r w:rsidRPr="0072511E">
        <w:rPr>
          <w:b/>
          <w:bCs/>
        </w:rPr>
        <w:t>the</w:t>
      </w:r>
      <w:proofErr w:type="spellEnd"/>
      <w:r w:rsidRPr="0072511E">
        <w:rPr>
          <w:b/>
          <w:bCs/>
        </w:rPr>
        <w:t xml:space="preserve"> </w:t>
      </w:r>
      <w:proofErr w:type="spellStart"/>
      <w:r w:rsidRPr="0072511E">
        <w:rPr>
          <w:b/>
          <w:bCs/>
        </w:rPr>
        <w:t>service</w:t>
      </w:r>
      <w:proofErr w:type="spellEnd"/>
      <w:r w:rsidRPr="0072511E">
        <w:rPr>
          <w:b/>
          <w:bCs/>
        </w:rPr>
        <w:t xml:space="preserve"> </w:t>
      </w:r>
      <w:proofErr w:type="spellStart"/>
      <w:r w:rsidRPr="0072511E">
        <w:rPr>
          <w:b/>
          <w:bCs/>
        </w:rPr>
        <w:t>principles</w:t>
      </w:r>
      <w:proofErr w:type="spellEnd"/>
      <w:r w:rsidRPr="0072511E">
        <w:rPr>
          <w:b/>
          <w:bCs/>
        </w:rPr>
        <w:t>,</w:t>
      </w:r>
      <w:r>
        <w:t xml:space="preserve"> such as prevention before repair, transparent problem resolution and long-term </w:t>
      </w:r>
      <w:proofErr w:type="gramStart"/>
      <w:r>
        <w:t>responsibility[</w:t>
      </w:r>
      <w:proofErr w:type="gramEnd"/>
      <w:r>
        <w:t>19].</w:t>
      </w:r>
    </w:p>
    <w:p w14:paraId="7FF07514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15E09E54" w14:textId="77777777" w:rsidR="00597AD7" w:rsidRDefault="00597AD7" w:rsidP="00707556">
      <w:pPr>
        <w:pStyle w:val="Listenabsatz"/>
        <w:numPr>
          <w:ilvl w:val="0"/>
          <w:numId w:val="21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lastRenderedPageBreak/>
        <w:t>Note regarding expected partner capabilities:</w:t>
      </w:r>
      <w:r>
        <w:t xml:space="preserve"> partners should demonstrate professional service capacity, trained teams and clean </w:t>
      </w:r>
      <w:proofErr w:type="gramStart"/>
      <w:r>
        <w:t>processes[</w:t>
      </w:r>
      <w:proofErr w:type="gramEnd"/>
      <w:r>
        <w:t>20].</w:t>
      </w:r>
    </w:p>
    <w:p w14:paraId="01078A52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6526CA24" w14:textId="77777777" w:rsidR="00597AD7" w:rsidRDefault="00597AD7" w:rsidP="00707556">
      <w:pPr>
        <w:pStyle w:val="Listenabsatz"/>
        <w:numPr>
          <w:ilvl w:val="0"/>
          <w:numId w:val="21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Review the preview of the documents</w:t>
      </w:r>
      <w:r>
        <w:t xml:space="preserve"> (Warranty Terms and Conditions, Service Inspection Standards) – these can only be downloaded after registration and </w:t>
      </w:r>
      <w:proofErr w:type="gramStart"/>
      <w:r>
        <w:t>approval[</w:t>
      </w:r>
      <w:proofErr w:type="gramEnd"/>
      <w:r>
        <w:t>4].</w:t>
      </w:r>
    </w:p>
    <w:bookmarkEnd w:id="2"/>
    <w:p w14:paraId="56A6E517" w14:textId="77777777" w:rsidR="00707556" w:rsidRDefault="00707556" w:rsidP="00597AD7">
      <w:pPr>
        <w:pStyle w:val="berschrift3"/>
      </w:pPr>
    </w:p>
    <w:p w14:paraId="6BA39D25" w14:textId="09D3E8CA" w:rsidR="00597AD7" w:rsidRPr="0072511E" w:rsidRDefault="00707556" w:rsidP="00707556">
      <w:pPr>
        <w:pStyle w:val="Titel"/>
        <w:tabs>
          <w:tab w:val="clear" w:pos="284"/>
          <w:tab w:val="left" w:pos="567"/>
        </w:tabs>
        <w:ind w:left="567" w:hanging="567"/>
        <w:rPr>
          <w:lang w:val="it-CH"/>
        </w:rPr>
      </w:pPr>
      <w:r w:rsidRPr="0072511E">
        <w:rPr>
          <w:b w:val="0"/>
          <w:lang w:val="it-CH"/>
        </w:rPr>
        <w:t xml:space="preserve">5. </w:t>
      </w:r>
      <w:r w:rsidRPr="0072511E">
        <w:rPr>
          <w:b w:val="0"/>
          <w:lang w:val="it-CH"/>
        </w:rPr>
        <w:tab/>
      </w:r>
      <w:r w:rsidRPr="0072511E">
        <w:rPr>
          <w:bCs w:val="0"/>
          <w:lang w:val="it-CH"/>
        </w:rPr>
        <w:t>REGISTRATION AND ACCESS TO THE MEMBER AREA</w:t>
      </w:r>
    </w:p>
    <w:p w14:paraId="7ED07253" w14:textId="77777777" w:rsidR="00597AD7" w:rsidRDefault="00597AD7" w:rsidP="00707556">
      <w:pPr>
        <w:pStyle w:val="Listenabsatz"/>
        <w:numPr>
          <w:ilvl w:val="0"/>
          <w:numId w:val="22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  <w:lang w:val="it-CH"/>
        </w:rPr>
        <w:t>Registration:</w:t>
      </w:r>
      <w:r w:rsidRPr="0072511E">
        <w:rPr>
          <w:lang w:val="it-CH"/>
        </w:rPr>
        <w:t xml:space="preserve"> Once you have completed the self-assessment process and received positive feedback, Ganz Boats will send you access details for the member area.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cannot be accessed[12].</w:t>
      </w:r>
    </w:p>
    <w:p w14:paraId="2D3C6A95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1DBECAEC" w14:textId="5AD6F717" w:rsidR="00597AD7" w:rsidRPr="0072511E" w:rsidRDefault="00597AD7" w:rsidP="00707556">
      <w:pPr>
        <w:pStyle w:val="Listenabsatz"/>
        <w:numPr>
          <w:ilvl w:val="0"/>
          <w:numId w:val="22"/>
        </w:numPr>
        <w:tabs>
          <w:tab w:val="clear" w:pos="284"/>
          <w:tab w:val="left" w:pos="993"/>
        </w:tabs>
        <w:ind w:left="993" w:hanging="426"/>
        <w:rPr>
          <w:lang w:val="it-CH"/>
        </w:rPr>
      </w:pPr>
      <w:proofErr w:type="gramStart"/>
      <w:r w:rsidRPr="0072511E">
        <w:rPr>
          <w:b/>
          <w:bCs/>
        </w:rPr>
        <w:t>Log in</w:t>
      </w:r>
      <w:proofErr w:type="gramEnd"/>
      <w:r w:rsidRPr="0072511E">
        <w:rPr>
          <w:b/>
          <w:bCs/>
        </w:rPr>
        <w:t xml:space="preserve"> (log-in button at the top right):</w:t>
      </w:r>
      <w:r>
        <w:t xml:space="preserve"> enter the login details sent to you. </w:t>
      </w:r>
      <w:r w:rsidRPr="0072511E">
        <w:rPr>
          <w:lang w:val="it-CH"/>
        </w:rPr>
        <w:t>After a successful log-in, additional menu items and documents become available.</w:t>
      </w:r>
    </w:p>
    <w:p w14:paraId="2AC42257" w14:textId="77777777" w:rsidR="00707556" w:rsidRPr="0072511E" w:rsidRDefault="00707556" w:rsidP="00707556">
      <w:pPr>
        <w:tabs>
          <w:tab w:val="clear" w:pos="284"/>
          <w:tab w:val="left" w:pos="993"/>
        </w:tabs>
        <w:rPr>
          <w:lang w:val="it-CH"/>
        </w:rPr>
      </w:pPr>
    </w:p>
    <w:p w14:paraId="3FDD6A1B" w14:textId="732B8CFE" w:rsidR="00707556" w:rsidRDefault="00597AD7" w:rsidP="00707556">
      <w:pPr>
        <w:pStyle w:val="Listenabsatz"/>
        <w:numPr>
          <w:ilvl w:val="0"/>
          <w:numId w:val="22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 xml:space="preserve">Member </w:t>
      </w:r>
      <w:proofErr w:type="spellStart"/>
      <w:r w:rsidRPr="0072511E">
        <w:rPr>
          <w:b/>
          <w:bCs/>
        </w:rPr>
        <w:t>dashboard</w:t>
      </w:r>
      <w:proofErr w:type="spellEnd"/>
      <w:r w:rsidRPr="0072511E">
        <w:rPr>
          <w:b/>
          <w:bCs/>
        </w:rPr>
        <w:t>:</w:t>
      </w:r>
      <w:r>
        <w:t xml:space="preserve"> </w:t>
      </w:r>
      <w:proofErr w:type="spellStart"/>
      <w:r>
        <w:t>Explore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available categories, such as marketing materials, technical documentation, contract templates and training documents. The exact structure only becomes visible after </w:t>
      </w:r>
      <w:proofErr w:type="spellStart"/>
      <w:r>
        <w:t>logging</w:t>
      </w:r>
      <w:proofErr w:type="spellEnd"/>
      <w:r>
        <w:t xml:space="preserve"> in.</w:t>
      </w:r>
    </w:p>
    <w:p w14:paraId="6A0DE7A7" w14:textId="77777777" w:rsidR="0072511E" w:rsidRDefault="0072511E" w:rsidP="0072511E">
      <w:pPr>
        <w:pStyle w:val="Listenabsatz"/>
      </w:pPr>
    </w:p>
    <w:p w14:paraId="451FA51B" w14:textId="77777777" w:rsidR="0072511E" w:rsidRDefault="0072511E" w:rsidP="0072511E">
      <w:pPr>
        <w:tabs>
          <w:tab w:val="clear" w:pos="284"/>
          <w:tab w:val="left" w:pos="993"/>
        </w:tabs>
      </w:pPr>
    </w:p>
    <w:p w14:paraId="1122EEB6" w14:textId="77777777" w:rsidR="0072511E" w:rsidRDefault="0072511E" w:rsidP="0072511E">
      <w:pPr>
        <w:tabs>
          <w:tab w:val="clear" w:pos="284"/>
          <w:tab w:val="left" w:pos="993"/>
        </w:tabs>
      </w:pPr>
    </w:p>
    <w:p w14:paraId="367FFA60" w14:textId="77777777" w:rsidR="0072511E" w:rsidRDefault="0072511E" w:rsidP="0072511E">
      <w:pPr>
        <w:tabs>
          <w:tab w:val="clear" w:pos="284"/>
          <w:tab w:val="left" w:pos="993"/>
        </w:tabs>
      </w:pPr>
    </w:p>
    <w:p w14:paraId="4B1F12DC" w14:textId="77777777" w:rsidR="0072511E" w:rsidRPr="00707556" w:rsidRDefault="0072511E" w:rsidP="0072511E">
      <w:pPr>
        <w:tabs>
          <w:tab w:val="clear" w:pos="284"/>
          <w:tab w:val="left" w:pos="993"/>
        </w:tabs>
      </w:pPr>
    </w:p>
    <w:p w14:paraId="095D7780" w14:textId="3CF3A02B" w:rsidR="00597AD7" w:rsidRPr="0072511E" w:rsidRDefault="00597AD7" w:rsidP="00597AD7">
      <w:pPr>
        <w:pStyle w:val="berschrift2"/>
        <w:rPr>
          <w:bCs w:val="0"/>
        </w:rPr>
      </w:pPr>
      <w:r w:rsidRPr="0072511E">
        <w:rPr>
          <w:bCs w:val="0"/>
        </w:rPr>
        <w:lastRenderedPageBreak/>
        <w:t>Notes for creating your own guides / training documents</w:t>
      </w:r>
    </w:p>
    <w:p w14:paraId="48EE4F3E" w14:textId="77777777" w:rsidR="00707556" w:rsidRPr="00707556" w:rsidRDefault="00707556" w:rsidP="00707556"/>
    <w:p w14:paraId="61BE322E" w14:textId="77777777" w:rsidR="00597AD7" w:rsidRDefault="00597AD7" w:rsidP="00707556">
      <w:pPr>
        <w:pStyle w:val="Listenabsatz"/>
        <w:numPr>
          <w:ilvl w:val="0"/>
          <w:numId w:val="23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Logic &amp; structure:</w:t>
      </w:r>
      <w:r>
        <w:t xml:space="preserve"> Organise the information according to the phases of the dealer process (information phase, application, self-assessment, onboarding, use of the member area).</w:t>
      </w:r>
    </w:p>
    <w:p w14:paraId="5F6002CB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5897EFE4" w14:textId="77777777" w:rsidR="00597AD7" w:rsidRDefault="00597AD7" w:rsidP="00707556">
      <w:pPr>
        <w:pStyle w:val="Listenabsatz"/>
        <w:numPr>
          <w:ilvl w:val="0"/>
          <w:numId w:val="23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Style of language:</w:t>
      </w:r>
      <w:r>
        <w:t xml:space="preserve"> Use clear, friendly language. Clearly identify mandatory fields and steps.</w:t>
      </w:r>
    </w:p>
    <w:p w14:paraId="296A9E5A" w14:textId="77777777" w:rsidR="00707556" w:rsidRDefault="00707556" w:rsidP="00707556">
      <w:pPr>
        <w:tabs>
          <w:tab w:val="clear" w:pos="284"/>
          <w:tab w:val="left" w:pos="993"/>
        </w:tabs>
      </w:pPr>
    </w:p>
    <w:p w14:paraId="57DAEE38" w14:textId="77777777" w:rsidR="00597AD7" w:rsidRDefault="00597AD7" w:rsidP="00707556">
      <w:pPr>
        <w:pStyle w:val="Listenabsatz"/>
        <w:numPr>
          <w:ilvl w:val="0"/>
          <w:numId w:val="23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Screenshots &amp; graphics:</w:t>
      </w:r>
      <w:r>
        <w:t xml:space="preserve"> Supplement the guide with screenshots of the website (menu, application process, form fields). Use highlights (e.g. markings, arrows) to identify important buttons.</w:t>
      </w:r>
    </w:p>
    <w:p w14:paraId="656AC134" w14:textId="77777777" w:rsidR="00707556" w:rsidRDefault="00707556" w:rsidP="00707556">
      <w:pPr>
        <w:tabs>
          <w:tab w:val="clear" w:pos="284"/>
          <w:tab w:val="left" w:pos="993"/>
        </w:tabs>
      </w:pPr>
    </w:p>
    <w:p w14:paraId="04F1C5DF" w14:textId="77777777" w:rsidR="00597AD7" w:rsidRDefault="00597AD7" w:rsidP="00707556">
      <w:pPr>
        <w:pStyle w:val="Listenabsatz"/>
        <w:numPr>
          <w:ilvl w:val="0"/>
          <w:numId w:val="23"/>
        </w:numPr>
        <w:tabs>
          <w:tab w:val="clear" w:pos="284"/>
          <w:tab w:val="left" w:pos="993"/>
        </w:tabs>
        <w:ind w:left="993" w:hanging="426"/>
      </w:pPr>
      <w:r w:rsidRPr="0072511E">
        <w:rPr>
          <w:b/>
          <w:bCs/>
        </w:rPr>
        <w:t>Contact details:</w:t>
      </w:r>
      <w:r>
        <w:t xml:space="preserve"> Add Ganz Boats’ contact details (address, telephone number, email) at the end so that dealers can get in touch directly with any questions[21].</w:t>
      </w:r>
    </w:p>
    <w:p w14:paraId="24C283C4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467CB5F8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19620D04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4E7C5338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0BA5B0C3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42B23DC2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21059F34" w14:textId="77777777" w:rsidR="0072511E" w:rsidRDefault="0072511E" w:rsidP="00707556">
      <w:pPr>
        <w:pStyle w:val="Listenabsatz"/>
        <w:tabs>
          <w:tab w:val="clear" w:pos="284"/>
          <w:tab w:val="left" w:pos="993"/>
        </w:tabs>
        <w:ind w:left="993"/>
      </w:pPr>
    </w:p>
    <w:p w14:paraId="3529AC7E" w14:textId="77777777" w:rsidR="0072511E" w:rsidRDefault="0072511E" w:rsidP="00707556">
      <w:pPr>
        <w:pStyle w:val="Listenabsatz"/>
        <w:tabs>
          <w:tab w:val="clear" w:pos="284"/>
          <w:tab w:val="left" w:pos="993"/>
        </w:tabs>
        <w:ind w:left="993"/>
      </w:pPr>
    </w:p>
    <w:p w14:paraId="7DE578F3" w14:textId="77777777" w:rsidR="0072511E" w:rsidRDefault="0072511E" w:rsidP="00707556">
      <w:pPr>
        <w:pStyle w:val="Listenabsatz"/>
        <w:tabs>
          <w:tab w:val="clear" w:pos="284"/>
          <w:tab w:val="left" w:pos="993"/>
        </w:tabs>
        <w:ind w:left="993"/>
      </w:pPr>
    </w:p>
    <w:p w14:paraId="1C24BF59" w14:textId="77777777" w:rsidR="0072511E" w:rsidRDefault="0072511E" w:rsidP="00707556">
      <w:pPr>
        <w:pStyle w:val="Listenabsatz"/>
        <w:tabs>
          <w:tab w:val="clear" w:pos="284"/>
          <w:tab w:val="left" w:pos="993"/>
        </w:tabs>
        <w:ind w:left="993"/>
      </w:pPr>
    </w:p>
    <w:p w14:paraId="3DBE660B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150E2E83" w14:textId="77777777" w:rsidR="0072511E" w:rsidRDefault="0072511E" w:rsidP="00707556">
      <w:pPr>
        <w:pStyle w:val="Listenabsatz"/>
        <w:tabs>
          <w:tab w:val="clear" w:pos="284"/>
          <w:tab w:val="left" w:pos="993"/>
        </w:tabs>
        <w:ind w:left="993"/>
      </w:pPr>
    </w:p>
    <w:p w14:paraId="4A25C433" w14:textId="77777777" w:rsidR="0072511E" w:rsidRDefault="00707556" w:rsidP="00597AD7">
      <w:pPr>
        <w:pStyle w:val="berschrift2"/>
        <w:rPr>
          <w:bCs w:val="0"/>
          <w:lang w:val="it-CH"/>
        </w:rPr>
      </w:pPr>
      <w:r w:rsidRPr="0072511E">
        <w:rPr>
          <w:bCs w:val="0"/>
          <w:lang w:val="it-CH"/>
        </w:rPr>
        <w:lastRenderedPageBreak/>
        <w:t xml:space="preserve">REQUIRED ACCESS / </w:t>
      </w:r>
    </w:p>
    <w:p w14:paraId="4A40A23A" w14:textId="624D4A3C" w:rsidR="00597AD7" w:rsidRPr="0072511E" w:rsidRDefault="00707556" w:rsidP="00597AD7">
      <w:pPr>
        <w:pStyle w:val="berschrift2"/>
        <w:rPr>
          <w:bCs w:val="0"/>
          <w:lang w:val="it-CH"/>
        </w:rPr>
      </w:pPr>
      <w:r w:rsidRPr="0072511E">
        <w:rPr>
          <w:bCs w:val="0"/>
          <w:lang w:val="it-CH"/>
        </w:rPr>
        <w:t>NEXT STEPS</w:t>
      </w:r>
    </w:p>
    <w:p w14:paraId="467E3D31" w14:textId="77777777" w:rsidR="00707556" w:rsidRPr="0072511E" w:rsidRDefault="00707556" w:rsidP="00707556">
      <w:pPr>
        <w:rPr>
          <w:lang w:val="it-CH"/>
        </w:rPr>
      </w:pPr>
    </w:p>
    <w:p w14:paraId="2C9C56F9" w14:textId="77777777" w:rsidR="00597AD7" w:rsidRPr="0072511E" w:rsidRDefault="00597AD7" w:rsidP="00707556">
      <w:pPr>
        <w:rPr>
          <w:lang w:val="it-CH"/>
        </w:rPr>
      </w:pPr>
      <w:r w:rsidRPr="0072511E">
        <w:rPr>
          <w:lang w:val="it-CH"/>
        </w:rPr>
        <w:t>To document the member area comprehensively, you need a valid log-in. With these access details, I can explore the internal area and document additional steps – such as downloading marketing materials, locating contract documents or using technical documents. Without a log-in, only the public area is accessible; this guide therefore covers the publicly available information.</w:t>
      </w:r>
    </w:p>
    <w:p w14:paraId="04C16860" w14:textId="0101F8FF" w:rsidR="00597AD7" w:rsidRPr="0072511E" w:rsidRDefault="00597AD7" w:rsidP="00597AD7">
      <w:pPr>
        <w:rPr>
          <w:lang w:val="it-CH"/>
        </w:rPr>
      </w:pPr>
    </w:p>
    <w:bookmarkStart w:id="3" w:name="citations"/>
    <w:p w14:paraId="0ACDDD28" w14:textId="77777777" w:rsidR="00597AD7" w:rsidRPr="00597AD7" w:rsidRDefault="00597AD7" w:rsidP="00707556">
      <w:pPr>
        <w:rPr>
          <w:lang w:val="it-CH"/>
        </w:rPr>
      </w:pPr>
      <w:r>
        <w:fldChar w:fldCharType="begin"/>
      </w:r>
      <w:r w:rsidRPr="00597AD7">
        <w:rPr>
          <w:lang w:val="it-CH"/>
        </w:rPr>
        <w:instrText>HYPERLINK "https://www.ganzboutique.com/" \l ":~:text=,with%20or%20reporting%20on%20GANZ" \h</w:instrText>
      </w:r>
      <w:r>
        <w:fldChar w:fldCharType="separate"/>
      </w:r>
      <w:r w:rsidRPr="00597AD7">
        <w:rPr>
          <w:rStyle w:val="Hyperlink"/>
          <w:lang w:val="it-CH"/>
        </w:rPr>
        <w:t>[1]</w:t>
      </w:r>
      <w:r>
        <w:fldChar w:fldCharType="end"/>
      </w:r>
      <w:r w:rsidRPr="00597AD7">
        <w:rPr>
          <w:lang w:val="it-CH"/>
        </w:rPr>
        <w:t xml:space="preserve"> </w:t>
      </w:r>
      <w:hyperlink r:id="rId8" w:anchor=":~:text=01">
        <w:r w:rsidRPr="00597AD7">
          <w:rPr>
            <w:rStyle w:val="Hyperlink"/>
            <w:lang w:val="it-CH"/>
          </w:rPr>
          <w:t>[2]</w:t>
        </w:r>
      </w:hyperlink>
      <w:r w:rsidRPr="00597AD7">
        <w:rPr>
          <w:lang w:val="it-CH"/>
        </w:rPr>
        <w:t xml:space="preserve"> </w:t>
      </w:r>
      <w:hyperlink r:id="rId9" w:anchor=":~:text=A%20clearly%20structured%20portfolio%2C%20covering,from%206%20to%2011%20meters">
        <w:r w:rsidRPr="00597AD7">
          <w:rPr>
            <w:rStyle w:val="Hyperlink"/>
            <w:lang w:val="it-CH"/>
          </w:rPr>
          <w:t>[3]</w:t>
        </w:r>
      </w:hyperlink>
      <w:r w:rsidRPr="00597AD7">
        <w:rPr>
          <w:lang w:val="it-CH"/>
        </w:rPr>
        <w:t xml:space="preserve"> HOME | ganzboutique</w:t>
      </w:r>
    </w:p>
    <w:p w14:paraId="16A9F670" w14:textId="77777777" w:rsidR="00597AD7" w:rsidRPr="00597AD7" w:rsidRDefault="00597AD7" w:rsidP="00707556">
      <w:pPr>
        <w:rPr>
          <w:lang w:val="it-CH"/>
        </w:rPr>
      </w:pPr>
      <w:hyperlink r:id="rId10">
        <w:r w:rsidRPr="00597AD7">
          <w:rPr>
            <w:rStyle w:val="Hyperlink"/>
            <w:lang w:val="it-CH"/>
          </w:rPr>
          <w:t>https://www.ganzboutique.com/</w:t>
        </w:r>
      </w:hyperlink>
    </w:p>
    <w:p w14:paraId="115FF54A" w14:textId="77777777" w:rsidR="00597AD7" w:rsidRDefault="00597AD7" w:rsidP="00707556">
      <w:hyperlink r:id="rId11" w:anchor=":~:text=02">
        <w:r>
          <w:rPr>
            <w:rStyle w:val="Hyperlink"/>
          </w:rPr>
          <w:t>[4]</w:t>
        </w:r>
      </w:hyperlink>
      <w:r>
        <w:t xml:space="preserve"> </w:t>
      </w:r>
      <w:hyperlink r:id="rId12" w:anchor=":~:text=At%20GANZ%2C%20warranty%20and%20service,and%20stand%20behind%20every%20boat">
        <w:r>
          <w:rPr>
            <w:rStyle w:val="Hyperlink"/>
          </w:rPr>
          <w:t>[17]</w:t>
        </w:r>
      </w:hyperlink>
      <w:r>
        <w:t xml:space="preserve"> </w:t>
      </w:r>
      <w:hyperlink r:id="rId13" w:anchor=":~:text=GANZ%20shipyard%3A%20engineering%2C%20build%20quality%2C,core%20systems%2C%20technical%20development">
        <w:r>
          <w:rPr>
            <w:rStyle w:val="Hyperlink"/>
          </w:rPr>
          <w:t>[18]</w:t>
        </w:r>
      </w:hyperlink>
      <w:r>
        <w:t xml:space="preserve"> </w:t>
      </w:r>
      <w:hyperlink r:id="rId14" w:anchor=":~:text=">
        <w:r>
          <w:rPr>
            <w:rStyle w:val="Hyperlink"/>
          </w:rPr>
          <w:t>[19]</w:t>
        </w:r>
      </w:hyperlink>
      <w:r>
        <w:t xml:space="preserve"> </w:t>
      </w:r>
      <w:hyperlink r:id="rId15" w:anchor=":~:text=,partners">
        <w:r>
          <w:rPr>
            <w:rStyle w:val="Hyperlink"/>
          </w:rPr>
          <w:t>[20]</w:t>
        </w:r>
      </w:hyperlink>
      <w:r>
        <w:t xml:space="preserve"> WARRENTY &amp; SERVICE PHILOSOPHY | </w:t>
      </w:r>
      <w:proofErr w:type="spellStart"/>
      <w:r>
        <w:t>ganzboutique</w:t>
      </w:r>
      <w:proofErr w:type="spellEnd"/>
    </w:p>
    <w:p w14:paraId="2951E01E" w14:textId="77777777" w:rsidR="00597AD7" w:rsidRDefault="00597AD7" w:rsidP="00707556">
      <w:hyperlink r:id="rId16">
        <w:r>
          <w:rPr>
            <w:rStyle w:val="Hyperlink"/>
          </w:rPr>
          <w:t>https://www.ganzboutique.com/warrenty</w:t>
        </w:r>
      </w:hyperlink>
    </w:p>
    <w:p w14:paraId="450F9645" w14:textId="77777777" w:rsidR="00597AD7" w:rsidRPr="00597AD7" w:rsidRDefault="00597AD7" w:rsidP="00707556">
      <w:pPr>
        <w:rPr>
          <w:lang w:val="it-CH"/>
        </w:rPr>
      </w:pPr>
      <w:hyperlink r:id="rId17" w:anchor=":~:text=01">
        <w:r w:rsidRPr="00597AD7">
          <w:rPr>
            <w:rStyle w:val="Hyperlink"/>
            <w:lang w:val="it-CH"/>
          </w:rPr>
          <w:t>[5]</w:t>
        </w:r>
      </w:hyperlink>
      <w:r w:rsidRPr="00597AD7">
        <w:rPr>
          <w:lang w:val="it-CH"/>
        </w:rPr>
        <w:t xml:space="preserve"> </w:t>
      </w:r>
      <w:hyperlink r:id="rId18" w:anchor=":~:text=">
        <w:r w:rsidRPr="00597AD7">
          <w:rPr>
            <w:rStyle w:val="Hyperlink"/>
            <w:lang w:val="it-CH"/>
          </w:rPr>
          <w:t>[6]</w:t>
        </w:r>
      </w:hyperlink>
      <w:r w:rsidRPr="00597AD7">
        <w:rPr>
          <w:lang w:val="it-CH"/>
        </w:rPr>
        <w:t xml:space="preserve"> </w:t>
      </w:r>
      <w:hyperlink r:id="rId19" w:anchor=":~:text=%2A%202.%20PRE">
        <w:r w:rsidRPr="00597AD7">
          <w:rPr>
            <w:rStyle w:val="Hyperlink"/>
            <w:lang w:val="it-CH"/>
          </w:rPr>
          <w:t>[7]</w:t>
        </w:r>
      </w:hyperlink>
      <w:r w:rsidRPr="00597AD7">
        <w:rPr>
          <w:lang w:val="it-CH"/>
        </w:rPr>
        <w:t xml:space="preserve"> </w:t>
      </w:r>
      <w:hyperlink r:id="rId20" w:anchor=":~:text=,DEEP%20DIVE">
        <w:r w:rsidRPr="00597AD7">
          <w:rPr>
            <w:rStyle w:val="Hyperlink"/>
            <w:lang w:val="it-CH"/>
          </w:rPr>
          <w:t>[8]</w:t>
        </w:r>
      </w:hyperlink>
      <w:r w:rsidRPr="00597AD7">
        <w:rPr>
          <w:lang w:val="it-CH"/>
        </w:rPr>
        <w:t xml:space="preserve"> </w:t>
      </w:r>
      <w:hyperlink r:id="rId21" w:anchor=":~:text=">
        <w:r w:rsidRPr="00597AD7">
          <w:rPr>
            <w:rStyle w:val="Hyperlink"/>
            <w:lang w:val="it-CH"/>
          </w:rPr>
          <w:t>[9]</w:t>
        </w:r>
      </w:hyperlink>
      <w:r w:rsidRPr="00597AD7">
        <w:rPr>
          <w:lang w:val="it-CH"/>
        </w:rPr>
        <w:t xml:space="preserve"> </w:t>
      </w:r>
      <w:hyperlink r:id="rId22" w:anchor=":~:text=">
        <w:r w:rsidRPr="00597AD7">
          <w:rPr>
            <w:rStyle w:val="Hyperlink"/>
            <w:lang w:val="it-CH"/>
          </w:rPr>
          <w:t>[10]</w:t>
        </w:r>
      </w:hyperlink>
      <w:r w:rsidRPr="00597AD7">
        <w:rPr>
          <w:lang w:val="it-CH"/>
        </w:rPr>
        <w:t xml:space="preserve"> </w:t>
      </w:r>
      <w:hyperlink r:id="rId23" w:anchor=":~:text=Self">
        <w:r w:rsidRPr="00597AD7">
          <w:rPr>
            <w:rStyle w:val="Hyperlink"/>
            <w:lang w:val="it-CH"/>
          </w:rPr>
          <w:t>[11]</w:t>
        </w:r>
      </w:hyperlink>
      <w:r w:rsidRPr="00597AD7">
        <w:rPr>
          <w:lang w:val="it-CH"/>
        </w:rPr>
        <w:t xml:space="preserve"> </w:t>
      </w:r>
      <w:hyperlink r:id="rId24" w:anchor=":~:text=">
        <w:r w:rsidRPr="00597AD7">
          <w:rPr>
            <w:rStyle w:val="Hyperlink"/>
            <w:lang w:val="it-CH"/>
          </w:rPr>
          <w:t>[12]</w:t>
        </w:r>
      </w:hyperlink>
      <w:r w:rsidRPr="00597AD7">
        <w:rPr>
          <w:lang w:val="it-CH"/>
        </w:rPr>
        <w:t xml:space="preserve"> </w:t>
      </w:r>
      <w:hyperlink r:id="rId25" w:anchor=":~:text=">
        <w:r w:rsidRPr="00597AD7">
          <w:rPr>
            <w:rStyle w:val="Hyperlink"/>
            <w:lang w:val="it-CH"/>
          </w:rPr>
          <w:t>[21]</w:t>
        </w:r>
      </w:hyperlink>
      <w:r w:rsidRPr="00597AD7">
        <w:rPr>
          <w:lang w:val="it-CH"/>
        </w:rPr>
        <w:t xml:space="preserve"> DEALER APPLICATION | ganzboutique</w:t>
      </w:r>
    </w:p>
    <w:p w14:paraId="0204B7D3" w14:textId="77777777" w:rsidR="00597AD7" w:rsidRPr="00597AD7" w:rsidRDefault="00597AD7" w:rsidP="00707556">
      <w:pPr>
        <w:rPr>
          <w:lang w:val="it-CH"/>
        </w:rPr>
      </w:pPr>
      <w:hyperlink r:id="rId26">
        <w:r w:rsidRPr="00597AD7">
          <w:rPr>
            <w:rStyle w:val="Hyperlink"/>
            <w:lang w:val="it-CH"/>
          </w:rPr>
          <w:t>https://www.ganzboutique.com/dealerapplication</w:t>
        </w:r>
      </w:hyperlink>
    </w:p>
    <w:p w14:paraId="0A0CDC91" w14:textId="77777777" w:rsidR="00597AD7" w:rsidRPr="00597AD7" w:rsidRDefault="00597AD7" w:rsidP="00707556">
      <w:pPr>
        <w:rPr>
          <w:lang w:val="it-CH"/>
        </w:rPr>
      </w:pPr>
      <w:hyperlink r:id="rId27" w:anchor=":~:text=01">
        <w:r w:rsidRPr="00597AD7">
          <w:rPr>
            <w:rStyle w:val="Hyperlink"/>
            <w:lang w:val="it-CH"/>
          </w:rPr>
          <w:t>[13]</w:t>
        </w:r>
      </w:hyperlink>
      <w:r w:rsidRPr="00597AD7">
        <w:rPr>
          <w:lang w:val="it-CH"/>
        </w:rPr>
        <w:t xml:space="preserve"> </w:t>
      </w:r>
      <w:hyperlink r:id="rId28" w:anchor=":~:text=,assessment">
        <w:r w:rsidRPr="00597AD7">
          <w:rPr>
            <w:rStyle w:val="Hyperlink"/>
            <w:lang w:val="it-CH"/>
          </w:rPr>
          <w:t>[14]</w:t>
        </w:r>
      </w:hyperlink>
      <w:r w:rsidRPr="00597AD7">
        <w:rPr>
          <w:lang w:val="it-CH"/>
        </w:rPr>
        <w:t xml:space="preserve"> </w:t>
      </w:r>
      <w:hyperlink r:id="rId29" w:anchor=":~:text=self">
        <w:r w:rsidRPr="00597AD7">
          <w:rPr>
            <w:rStyle w:val="Hyperlink"/>
            <w:lang w:val="it-CH"/>
          </w:rPr>
          <w:t>[15]</w:t>
        </w:r>
      </w:hyperlink>
      <w:r w:rsidRPr="00597AD7">
        <w:rPr>
          <w:lang w:val="it-CH"/>
        </w:rPr>
        <w:t xml:space="preserve"> </w:t>
      </w:r>
      <w:hyperlink r:id="rId30" w:anchor=":~:text=Sales%20Director%20%2F%20Manager">
        <w:r w:rsidRPr="00597AD7">
          <w:rPr>
            <w:rStyle w:val="Hyperlink"/>
            <w:lang w:val="it-CH"/>
          </w:rPr>
          <w:t>[16]</w:t>
        </w:r>
      </w:hyperlink>
      <w:r w:rsidRPr="00597AD7">
        <w:rPr>
          <w:lang w:val="it-CH"/>
        </w:rPr>
        <w:t xml:space="preserve"> SELF-ASSESSMENT | ganzboutique</w:t>
      </w:r>
    </w:p>
    <w:p w14:paraId="2A766206" w14:textId="77777777" w:rsidR="00597AD7" w:rsidRPr="00597AD7" w:rsidRDefault="00597AD7" w:rsidP="00707556">
      <w:pPr>
        <w:rPr>
          <w:lang w:val="it-CH"/>
        </w:rPr>
      </w:pPr>
      <w:hyperlink r:id="rId31">
        <w:r w:rsidRPr="00597AD7">
          <w:rPr>
            <w:rStyle w:val="Hyperlink"/>
            <w:lang w:val="it-CH"/>
          </w:rPr>
          <w:t>https://www.ganzboutique.com/selfassessment</w:t>
        </w:r>
      </w:hyperlink>
    </w:p>
    <w:bookmarkEnd w:id="3"/>
    <w:p w14:paraId="3BAC8B75" w14:textId="10B684CD" w:rsidR="001210B1" w:rsidRDefault="001210B1" w:rsidP="00597AD7">
      <w:pPr>
        <w:spacing w:after="280" w:line="280" w:lineRule="exact"/>
        <w:ind w:left="284"/>
        <w:rPr>
          <w:lang w:val="de-DE"/>
        </w:rPr>
      </w:pPr>
      <w:r>
        <w:t xml:space="preserve">Boutique manufacture – no </w:t>
      </w:r>
    </w:p>
    <w:p w14:paraId="045D7DDD" w14:textId="667241A2" w:rsidR="00707556" w:rsidRPr="00210BAB" w:rsidRDefault="00707556" w:rsidP="00707556">
      <w:pPr>
        <w:rPr>
          <w:lang w:val="en-US"/>
        </w:rPr>
      </w:pPr>
    </w:p>
    <w:p w14:paraId="60328FB0" w14:textId="040BE2DE" w:rsidR="001210B1" w:rsidRPr="00210BAB" w:rsidRDefault="001210B1" w:rsidP="001210B1">
      <w:pPr>
        <w:rPr>
          <w:lang w:val="en-US"/>
        </w:rPr>
      </w:pPr>
    </w:p>
    <w:sectPr w:rsidR="001210B1" w:rsidRPr="00210BAB" w:rsidSect="000C7F0C">
      <w:headerReference w:type="default" r:id="rId32"/>
      <w:pgSz w:w="11906" w:h="16838"/>
      <w:pgMar w:top="2835" w:right="3969" w:bottom="567" w:left="567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AD7D" w14:textId="77777777" w:rsidR="005734C5" w:rsidRDefault="005734C5" w:rsidP="00B7169C">
      <w:r>
        <w:separator/>
      </w:r>
    </w:p>
  </w:endnote>
  <w:endnote w:type="continuationSeparator" w:id="0">
    <w:p w14:paraId="6400C787" w14:textId="77777777" w:rsidR="005734C5" w:rsidRDefault="005734C5" w:rsidP="00B7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B8B5" w14:textId="77777777" w:rsidR="005734C5" w:rsidRDefault="005734C5" w:rsidP="00B7169C">
      <w:r>
        <w:separator/>
      </w:r>
    </w:p>
  </w:footnote>
  <w:footnote w:type="continuationSeparator" w:id="0">
    <w:p w14:paraId="265249C6" w14:textId="77777777" w:rsidR="005734C5" w:rsidRDefault="005734C5" w:rsidP="00B7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2890" w14:textId="2B95DD79" w:rsidR="000C7F0C" w:rsidRPr="000C7F0C" w:rsidRDefault="000C7F0C" w:rsidP="00B7169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92580B" wp14:editId="6073E9EE">
          <wp:simplePos x="0" y="0"/>
          <wp:positionH relativeFrom="column">
            <wp:posOffset>5168688</wp:posOffset>
          </wp:positionH>
          <wp:positionV relativeFrom="paragraph">
            <wp:posOffset>-220980</wp:posOffset>
          </wp:positionV>
          <wp:extent cx="1253067" cy="435276"/>
          <wp:effectExtent l="0" t="0" r="0" b="0"/>
          <wp:wrapNone/>
          <wp:docPr id="17592179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802194" name="Grafik 199980219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067" cy="435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D71E4A1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201"/>
    <w:multiLevelType w:val="multilevel"/>
    <w:tmpl w:val="61CC2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1833FD6"/>
    <w:multiLevelType w:val="multilevel"/>
    <w:tmpl w:val="90DCE0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4A977A3"/>
    <w:multiLevelType w:val="multilevel"/>
    <w:tmpl w:val="ED86E2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05682047"/>
    <w:multiLevelType w:val="hybridMultilevel"/>
    <w:tmpl w:val="F384CAE0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BE75E6F"/>
    <w:multiLevelType w:val="hybridMultilevel"/>
    <w:tmpl w:val="05FCF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14327"/>
    <w:multiLevelType w:val="hybridMultilevel"/>
    <w:tmpl w:val="D116C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2908"/>
    <w:multiLevelType w:val="hybridMultilevel"/>
    <w:tmpl w:val="464EA51C"/>
    <w:lvl w:ilvl="0" w:tplc="A58C8EF2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109BD"/>
    <w:multiLevelType w:val="hybridMultilevel"/>
    <w:tmpl w:val="8C8C5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D30AE"/>
    <w:multiLevelType w:val="multilevel"/>
    <w:tmpl w:val="6DE67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A6E2FC7"/>
    <w:multiLevelType w:val="multilevel"/>
    <w:tmpl w:val="40AEC0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50E65D69"/>
    <w:multiLevelType w:val="hybridMultilevel"/>
    <w:tmpl w:val="C08078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844D5"/>
    <w:multiLevelType w:val="multilevel"/>
    <w:tmpl w:val="B60C59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5A9E25AF"/>
    <w:multiLevelType w:val="hybridMultilevel"/>
    <w:tmpl w:val="E40EA3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2185E"/>
    <w:multiLevelType w:val="hybridMultilevel"/>
    <w:tmpl w:val="FE303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468F7"/>
    <w:multiLevelType w:val="hybridMultilevel"/>
    <w:tmpl w:val="355EE0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F433A"/>
    <w:multiLevelType w:val="multilevel"/>
    <w:tmpl w:val="864ECA3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7B0549D1"/>
    <w:multiLevelType w:val="hybridMultilevel"/>
    <w:tmpl w:val="1BC4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0446F"/>
    <w:multiLevelType w:val="multilevel"/>
    <w:tmpl w:val="5644F8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511140303">
    <w:abstractNumId w:val="12"/>
  </w:num>
  <w:num w:numId="2" w16cid:durableId="1293708328">
    <w:abstractNumId w:val="3"/>
  </w:num>
  <w:num w:numId="3" w16cid:durableId="923689108">
    <w:abstractNumId w:val="2"/>
  </w:num>
  <w:num w:numId="4" w16cid:durableId="117796216">
    <w:abstractNumId w:val="10"/>
  </w:num>
  <w:num w:numId="5" w16cid:durableId="1734308534">
    <w:abstractNumId w:val="16"/>
  </w:num>
  <w:num w:numId="6" w16cid:durableId="1135755132">
    <w:abstractNumId w:val="18"/>
  </w:num>
  <w:num w:numId="7" w16cid:durableId="51119223">
    <w:abstractNumId w:val="9"/>
  </w:num>
  <w:num w:numId="8" w16cid:durableId="940456493">
    <w:abstractNumId w:val="6"/>
  </w:num>
  <w:num w:numId="9" w16cid:durableId="1677459837">
    <w:abstractNumId w:val="7"/>
  </w:num>
  <w:num w:numId="10" w16cid:durableId="1238633621">
    <w:abstractNumId w:val="14"/>
  </w:num>
  <w:num w:numId="11" w16cid:durableId="495152830">
    <w:abstractNumId w:val="8"/>
  </w:num>
  <w:num w:numId="12" w16cid:durableId="1597712023">
    <w:abstractNumId w:val="0"/>
  </w:num>
  <w:num w:numId="13" w16cid:durableId="2053964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670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3017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7739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5783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5738609">
    <w:abstractNumId w:val="4"/>
  </w:num>
  <w:num w:numId="19" w16cid:durableId="269969216">
    <w:abstractNumId w:val="11"/>
  </w:num>
  <w:num w:numId="20" w16cid:durableId="631906978">
    <w:abstractNumId w:val="15"/>
  </w:num>
  <w:num w:numId="21" w16cid:durableId="1766531810">
    <w:abstractNumId w:val="17"/>
  </w:num>
  <w:num w:numId="22" w16cid:durableId="455762288">
    <w:abstractNumId w:val="13"/>
  </w:num>
  <w:num w:numId="23" w16cid:durableId="144511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C"/>
    <w:rsid w:val="000013FB"/>
    <w:rsid w:val="00006E2E"/>
    <w:rsid w:val="0001518E"/>
    <w:rsid w:val="000405C8"/>
    <w:rsid w:val="000431CE"/>
    <w:rsid w:val="000C7F0C"/>
    <w:rsid w:val="001210B1"/>
    <w:rsid w:val="00210BAB"/>
    <w:rsid w:val="00226729"/>
    <w:rsid w:val="00230D40"/>
    <w:rsid w:val="00350BE2"/>
    <w:rsid w:val="00357D8B"/>
    <w:rsid w:val="0040381F"/>
    <w:rsid w:val="00477548"/>
    <w:rsid w:val="004E230D"/>
    <w:rsid w:val="00504B16"/>
    <w:rsid w:val="005734C5"/>
    <w:rsid w:val="00585C63"/>
    <w:rsid w:val="00597AD7"/>
    <w:rsid w:val="005D1ECE"/>
    <w:rsid w:val="00696375"/>
    <w:rsid w:val="006C050F"/>
    <w:rsid w:val="00707556"/>
    <w:rsid w:val="0072511E"/>
    <w:rsid w:val="00734299"/>
    <w:rsid w:val="008949DD"/>
    <w:rsid w:val="0091041E"/>
    <w:rsid w:val="00A96C6A"/>
    <w:rsid w:val="00AA0CAE"/>
    <w:rsid w:val="00AB1F4A"/>
    <w:rsid w:val="00AC401E"/>
    <w:rsid w:val="00B7169C"/>
    <w:rsid w:val="00BD1B26"/>
    <w:rsid w:val="00BE18A0"/>
    <w:rsid w:val="00BF2D9D"/>
    <w:rsid w:val="00C60B5F"/>
    <w:rsid w:val="00DA11CA"/>
    <w:rsid w:val="00DE033A"/>
    <w:rsid w:val="00E464A7"/>
    <w:rsid w:val="00EB4546"/>
    <w:rsid w:val="00EE22DA"/>
    <w:rsid w:val="00F623BA"/>
    <w:rsid w:val="00FD4207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834972"/>
  <w15:chartTrackingRefBased/>
  <w15:docId w15:val="{3265EF09-EE30-4345-97A6-EEC452A3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169C"/>
    <w:pPr>
      <w:tabs>
        <w:tab w:val="left" w:pos="284"/>
      </w:tabs>
      <w:spacing w:line="420" w:lineRule="exact"/>
      <w:contextualSpacing/>
    </w:pPr>
    <w:rPr>
      <w:rFonts w:ascii="Helvetica" w:eastAsiaTheme="minorEastAsia" w:hAnsi="Helvetica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64A7"/>
    <w:pPr>
      <w:keepNext/>
      <w:keepLines/>
      <w:spacing w:line="600" w:lineRule="exact"/>
      <w:outlineLvl w:val="0"/>
    </w:pPr>
    <w:rPr>
      <w:rFonts w:eastAsiaTheme="majorEastAsia" w:cstheme="majorBidi"/>
      <w:b/>
      <w:bCs/>
      <w:color w:val="000000" w:themeColor="text1"/>
      <w:sz w:val="64"/>
      <w:szCs w:val="6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64A7"/>
    <w:pPr>
      <w:outlineLvl w:val="1"/>
    </w:pPr>
    <w:rPr>
      <w:b/>
      <w:bCs/>
      <w:sz w:val="42"/>
      <w:szCs w:val="42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30D40"/>
    <w:pPr>
      <w:spacing w:after="140" w:line="280" w:lineRule="exact"/>
      <w:outlineLvl w:val="2"/>
    </w:pPr>
    <w:rPr>
      <w:color w:val="808080" w:themeColor="background1" w:themeShade="80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7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C7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7F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7F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7F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7F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4A7"/>
    <w:rPr>
      <w:rFonts w:ascii="Helvetica" w:eastAsiaTheme="majorEastAsia" w:hAnsi="Helvetica" w:cstheme="majorBidi"/>
      <w:b/>
      <w:bCs/>
      <w:color w:val="000000" w:themeColor="text1"/>
      <w:sz w:val="64"/>
      <w:szCs w:val="6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64A7"/>
    <w:rPr>
      <w:rFonts w:ascii="Helvetica" w:eastAsiaTheme="minorEastAsia" w:hAnsi="Helvetica"/>
      <w:b/>
      <w:bCs/>
      <w:sz w:val="42"/>
      <w:szCs w:val="4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0D40"/>
    <w:rPr>
      <w:rFonts w:ascii="Helvetica" w:eastAsiaTheme="minorEastAsia" w:hAnsi="Helvetica"/>
      <w:b/>
      <w:bCs/>
      <w:color w:val="808080" w:themeColor="background1" w:themeShade="80"/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7F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7F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7F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7F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7F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7F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64A7"/>
    <w:rPr>
      <w:b/>
      <w:bCs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E464A7"/>
    <w:rPr>
      <w:rFonts w:ascii="Helvetica" w:eastAsiaTheme="minorEastAsia" w:hAnsi="Helvetica"/>
      <w:b/>
      <w:bCs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7F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7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7F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7F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7F0C"/>
    <w:pPr>
      <w:ind w:left="720"/>
    </w:pPr>
  </w:style>
  <w:style w:type="character" w:styleId="IntensiveHervorhebung">
    <w:name w:val="Intense Emphasis"/>
    <w:basedOn w:val="SchwacheHervorhebung"/>
    <w:uiPriority w:val="21"/>
    <w:qFormat/>
    <w:rsid w:val="00230D40"/>
    <w:rPr>
      <w:b/>
      <w:bCs/>
      <w:color w:val="C00000"/>
      <w:sz w:val="64"/>
      <w:szCs w:val="6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7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7F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7F0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C7F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7F0C"/>
  </w:style>
  <w:style w:type="paragraph" w:styleId="Fuzeile">
    <w:name w:val="footer"/>
    <w:basedOn w:val="Standard"/>
    <w:link w:val="FuzeileZchn"/>
    <w:uiPriority w:val="99"/>
    <w:unhideWhenUsed/>
    <w:rsid w:val="000C7F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7F0C"/>
  </w:style>
  <w:style w:type="character" w:styleId="Hervorhebung">
    <w:name w:val="Emphasis"/>
    <w:uiPriority w:val="20"/>
    <w:qFormat/>
    <w:rsid w:val="00E464A7"/>
    <w:rPr>
      <w:b/>
      <w:bCs/>
    </w:rPr>
  </w:style>
  <w:style w:type="character" w:styleId="SchwacheHervorhebung">
    <w:name w:val="Subtle Emphasis"/>
    <w:uiPriority w:val="19"/>
    <w:qFormat/>
    <w:rsid w:val="00DE033A"/>
    <w:rPr>
      <w:sz w:val="16"/>
      <w:szCs w:val="16"/>
    </w:rPr>
  </w:style>
  <w:style w:type="paragraph" w:styleId="KeinLeerraum">
    <w:name w:val="No Spacing"/>
    <w:uiPriority w:val="1"/>
    <w:qFormat/>
    <w:rsid w:val="00DE033A"/>
    <w:pPr>
      <w:contextualSpacing/>
    </w:pPr>
    <w:rPr>
      <w:rFonts w:ascii="Helvetica" w:eastAsiaTheme="minorEastAsia" w:hAnsi="Helvetica"/>
      <w:sz w:val="22"/>
      <w:szCs w:val="22"/>
    </w:rPr>
  </w:style>
  <w:style w:type="paragraph" w:styleId="Textkrper">
    <w:name w:val="Body Text"/>
    <w:basedOn w:val="Standard"/>
    <w:link w:val="TextkrperZchn"/>
    <w:qFormat/>
    <w:rsid w:val="00597AD7"/>
    <w:pPr>
      <w:tabs>
        <w:tab w:val="clear" w:pos="284"/>
      </w:tabs>
      <w:spacing w:before="180" w:after="180" w:line="240" w:lineRule="auto"/>
      <w:contextualSpacing w:val="0"/>
    </w:pPr>
    <w:rPr>
      <w:rFonts w:asciiTheme="minorHAnsi" w:eastAsiaTheme="minorHAnsi" w:hAnsiTheme="minorHAnsi"/>
      <w:kern w:val="0"/>
      <w:sz w:val="24"/>
      <w:szCs w:val="24"/>
      <w:lang w:val="de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597AD7"/>
    <w:rPr>
      <w:kern w:val="0"/>
      <w:lang w:val="de"/>
      <w14:ligatures w14:val="none"/>
    </w:rPr>
  </w:style>
  <w:style w:type="paragraph" w:customStyle="1" w:styleId="FirstParagraph">
    <w:name w:val="First Paragraph"/>
    <w:basedOn w:val="Textkrper"/>
    <w:next w:val="Textkrper"/>
    <w:qFormat/>
    <w:rsid w:val="00597AD7"/>
  </w:style>
  <w:style w:type="paragraph" w:customStyle="1" w:styleId="Compact">
    <w:name w:val="Compact"/>
    <w:basedOn w:val="Textkrper"/>
    <w:qFormat/>
    <w:rsid w:val="00597AD7"/>
    <w:pPr>
      <w:spacing w:before="36" w:after="36"/>
    </w:pPr>
  </w:style>
  <w:style w:type="table" w:customStyle="1" w:styleId="Table">
    <w:name w:val="Table"/>
    <w:semiHidden/>
    <w:unhideWhenUsed/>
    <w:qFormat/>
    <w:rsid w:val="00597AD7"/>
    <w:pPr>
      <w:spacing w:after="200"/>
    </w:pPr>
    <w:rPr>
      <w:kern w:val="0"/>
      <w:sz w:val="20"/>
      <w:szCs w:val="20"/>
      <w:lang w:val="de" w:eastAsia="de-DE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VerbatimChar">
    <w:name w:val="Verbatim Char"/>
    <w:basedOn w:val="Absatz-Standardschriftart"/>
    <w:link w:val="SourceCode"/>
    <w:rsid w:val="00597AD7"/>
    <w:rPr>
      <w:rFonts w:ascii="Consolas" w:hAnsi="Consolas"/>
      <w:sz w:val="22"/>
    </w:rPr>
  </w:style>
  <w:style w:type="character" w:styleId="Hyperlink">
    <w:name w:val="Hyperlink"/>
    <w:basedOn w:val="Absatz-Standardschriftart"/>
    <w:rsid w:val="00597AD7"/>
    <w:rPr>
      <w:color w:val="156082" w:themeColor="accent1"/>
    </w:rPr>
  </w:style>
  <w:style w:type="paragraph" w:customStyle="1" w:styleId="SourceCode">
    <w:name w:val="Source Code"/>
    <w:basedOn w:val="Standard"/>
    <w:link w:val="VerbatimChar"/>
    <w:rsid w:val="00597AD7"/>
    <w:pPr>
      <w:tabs>
        <w:tab w:val="clear" w:pos="284"/>
      </w:tabs>
      <w:wordWrap w:val="0"/>
      <w:spacing w:after="200" w:line="240" w:lineRule="auto"/>
      <w:contextualSpacing w:val="0"/>
    </w:pPr>
    <w:rPr>
      <w:rFonts w:ascii="Consolas" w:eastAsiaTheme="minorHAnsi" w:hAnsi="Consola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nzboutique.com/warrenty" TargetMode="External"/><Relationship Id="rId18" Type="http://schemas.openxmlformats.org/officeDocument/2006/relationships/hyperlink" Target="https://www.ganzboutique.com/dealerapplication" TargetMode="External"/><Relationship Id="rId26" Type="http://schemas.openxmlformats.org/officeDocument/2006/relationships/hyperlink" Target="https://www.ganzboutique.com/dealerapplic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nzboutique.com/dealerapplication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anzboutique.com" TargetMode="External"/><Relationship Id="rId12" Type="http://schemas.openxmlformats.org/officeDocument/2006/relationships/hyperlink" Target="https://www.ganzboutique.com/warrenty" TargetMode="External"/><Relationship Id="rId17" Type="http://schemas.openxmlformats.org/officeDocument/2006/relationships/hyperlink" Target="https://www.ganzboutique.com/dealerapplication" TargetMode="External"/><Relationship Id="rId25" Type="http://schemas.openxmlformats.org/officeDocument/2006/relationships/hyperlink" Target="https://www.ganzboutique.com/dealerapplicatio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anzboutique.com/warrenty" TargetMode="External"/><Relationship Id="rId20" Type="http://schemas.openxmlformats.org/officeDocument/2006/relationships/hyperlink" Target="https://www.ganzboutique.com/dealerapplication" TargetMode="External"/><Relationship Id="rId29" Type="http://schemas.openxmlformats.org/officeDocument/2006/relationships/hyperlink" Target="https://www.ganzboutique.com/selfassessm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nzboutique.com/warrenty" TargetMode="External"/><Relationship Id="rId24" Type="http://schemas.openxmlformats.org/officeDocument/2006/relationships/hyperlink" Target="https://www.ganzboutique.com/dealerapplication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ganzboutique.com/warrenty" TargetMode="External"/><Relationship Id="rId23" Type="http://schemas.openxmlformats.org/officeDocument/2006/relationships/hyperlink" Target="https://www.ganzboutique.com/dealerapplication" TargetMode="External"/><Relationship Id="rId28" Type="http://schemas.openxmlformats.org/officeDocument/2006/relationships/hyperlink" Target="https://www.ganzboutique.com/selfassessment" TargetMode="External"/><Relationship Id="rId10" Type="http://schemas.openxmlformats.org/officeDocument/2006/relationships/hyperlink" Target="https://www.ganzboutique.com/" TargetMode="External"/><Relationship Id="rId19" Type="http://schemas.openxmlformats.org/officeDocument/2006/relationships/hyperlink" Target="https://www.ganzboutique.com/dealerapplication" TargetMode="External"/><Relationship Id="rId31" Type="http://schemas.openxmlformats.org/officeDocument/2006/relationships/hyperlink" Target="https://www.ganzboutique.com/selfassess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nzboutique.com/" TargetMode="External"/><Relationship Id="rId14" Type="http://schemas.openxmlformats.org/officeDocument/2006/relationships/hyperlink" Target="https://www.ganzboutique.com/warrenty" TargetMode="External"/><Relationship Id="rId22" Type="http://schemas.openxmlformats.org/officeDocument/2006/relationships/hyperlink" Target="https://www.ganzboutique.com/dealerapplication" TargetMode="External"/><Relationship Id="rId27" Type="http://schemas.openxmlformats.org/officeDocument/2006/relationships/hyperlink" Target="https://www.ganzboutique.com/selfassessment" TargetMode="External"/><Relationship Id="rId30" Type="http://schemas.openxmlformats.org/officeDocument/2006/relationships/hyperlink" Target="https://www.ganzboutique.com/selfassessment" TargetMode="External"/><Relationship Id="rId8" Type="http://schemas.openxmlformats.org/officeDocument/2006/relationships/hyperlink" Target="https://www.ganzboutiqu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1270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Roy Stähelin</dc:creator>
  <cp:keywords/>
  <dc:description/>
  <cp:lastModifiedBy>Mike Roy Stähelin</cp:lastModifiedBy>
  <cp:revision>2</cp:revision>
  <dcterms:created xsi:type="dcterms:W3CDTF">2026-03-12T15:00:00Z</dcterms:created>
  <dcterms:modified xsi:type="dcterms:W3CDTF">2026-03-12T15:00:00Z</dcterms:modified>
</cp:coreProperties>
</file>